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014212" w:rsidRP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p>
    <w:p w:rsidR="00014212" w:rsidRP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339966"/>
          <w:sz w:val="72"/>
          <w:szCs w:val="72"/>
          <w:rtl/>
        </w:rPr>
      </w:pPr>
      <w:r w:rsidRPr="00014212">
        <w:rPr>
          <w:rFonts w:ascii="Adobe Arabic" w:eastAsia="Times New Roman" w:hAnsi="Adobe Arabic" w:cs="Adobe Arabic" w:hint="cs"/>
          <w:b/>
          <w:bCs/>
          <w:color w:val="339966"/>
          <w:sz w:val="72"/>
          <w:szCs w:val="72"/>
          <w:rtl/>
        </w:rPr>
        <w:t>زاد عاشوراء</w:t>
      </w:r>
    </w:p>
    <w:p w:rsidR="00014212" w:rsidRPr="00014212" w:rsidRDefault="00014212" w:rsidP="00C53855">
      <w:pPr>
        <w:tabs>
          <w:tab w:val="left" w:pos="8100"/>
          <w:tab w:val="left" w:pos="8280"/>
          <w:tab w:val="left" w:pos="9270"/>
        </w:tabs>
        <w:spacing w:after="0" w:line="240" w:lineRule="auto"/>
        <w:jc w:val="both"/>
        <w:rPr>
          <w:rFonts w:ascii="Adobe Arabic" w:eastAsia="Times New Roman" w:hAnsi="Adobe Arabic" w:cs="Adobe Arabic"/>
          <w:b/>
          <w:bCs/>
          <w:color w:val="000000"/>
          <w:sz w:val="32"/>
          <w:szCs w:val="32"/>
          <w:rtl/>
        </w:rPr>
      </w:pPr>
      <w:r w:rsidRPr="00014212">
        <w:rPr>
          <w:rFonts w:ascii="Adobe Arabic" w:eastAsia="Times New Roman" w:hAnsi="Adobe Arabic" w:cs="Adobe Arabic" w:hint="cs"/>
          <w:b/>
          <w:bCs/>
          <w:color w:val="000000"/>
          <w:sz w:val="72"/>
          <w:szCs w:val="72"/>
          <w:rtl/>
        </w:rPr>
        <w:t xml:space="preserve"> للمحاضر الحسيني</w:t>
      </w:r>
    </w:p>
    <w:p w:rsidR="00014212" w:rsidRDefault="00014212"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tl/>
        </w:rPr>
      </w:pPr>
    </w:p>
    <w:p w:rsidR="00301283" w:rsidRDefault="00301283"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Default="00014212" w:rsidP="00C53855">
      <w:pPr>
        <w:tabs>
          <w:tab w:val="left" w:pos="9270"/>
        </w:tabs>
        <w:rPr>
          <w:rFonts w:ascii="Adobe Arabic" w:eastAsia="Times New Roman" w:hAnsi="Adobe Arabic" w:cs="Adobe Arabic"/>
          <w:color w:val="000000"/>
          <w:sz w:val="32"/>
          <w:szCs w:val="32"/>
          <w:rtl/>
        </w:rPr>
      </w:pPr>
    </w:p>
    <w:p w:rsidR="00014212" w:rsidRPr="00A05584" w:rsidRDefault="00014212" w:rsidP="00C53855">
      <w:pPr>
        <w:tabs>
          <w:tab w:val="left" w:pos="9270"/>
        </w:tabs>
        <w:rPr>
          <w:rFonts w:ascii="Adobe Arabic" w:eastAsia="Times New Roman" w:hAnsi="Adobe Arabic" w:cs="Adobe Arabic"/>
          <w:color w:val="000000"/>
          <w:sz w:val="32"/>
          <w:szCs w:val="32"/>
        </w:rPr>
      </w:pPr>
    </w:p>
    <w:tbl>
      <w:tblPr>
        <w:tblpPr w:leftFromText="180" w:rightFromText="180" w:vertAnchor="text" w:horzAnchor="margin" w:tblpXSpec="center" w:tblpY="-57"/>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376"/>
        <w:gridCol w:w="3613"/>
      </w:tblGrid>
      <w:tr w:rsidR="00014212" w:rsidRPr="00A05584" w:rsidTr="00014212">
        <w:trPr>
          <w:tblCellSpacing w:w="15" w:type="dxa"/>
        </w:trPr>
        <w:tc>
          <w:tcPr>
            <w:tcW w:w="0" w:type="auto"/>
            <w:vAlign w:val="center"/>
            <w:hideMark/>
          </w:tcPr>
          <w:p w:rsidR="00014212" w:rsidRPr="0017449B"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Pr>
            </w:pPr>
            <w:r w:rsidRPr="0017449B">
              <w:rPr>
                <w:rFonts w:ascii="Adobe Arabic" w:eastAsia="Times New Roman" w:hAnsi="Adobe Arabic" w:cs="Adobe Arabic"/>
                <w:b/>
                <w:bCs/>
                <w:sz w:val="32"/>
                <w:szCs w:val="32"/>
                <w:rtl/>
              </w:rPr>
              <w:t>الكتاب</w:t>
            </w:r>
            <w:r w:rsidRPr="0017449B">
              <w:rPr>
                <w:rFonts w:ascii="Adobe Arabic" w:eastAsia="Times New Roman" w:hAnsi="Adobe Arabic" w:cs="Adobe Arabic"/>
                <w:b/>
                <w:bCs/>
                <w:sz w:val="32"/>
                <w:szCs w:val="32"/>
              </w:rPr>
              <w:t>:</w:t>
            </w:r>
          </w:p>
        </w:tc>
        <w:tc>
          <w:tcPr>
            <w:tcW w:w="3568" w:type="dxa"/>
            <w:vAlign w:val="center"/>
            <w:hideMark/>
          </w:tcPr>
          <w:p w:rsidR="00014212" w:rsidRPr="00A05584"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Pr>
            </w:pPr>
            <w:r w:rsidRPr="00A05584">
              <w:rPr>
                <w:rFonts w:ascii="Adobe Arabic" w:eastAsia="Times New Roman" w:hAnsi="Adobe Arabic" w:cs="Adobe Arabic"/>
                <w:sz w:val="32"/>
                <w:szCs w:val="32"/>
                <w:rtl/>
              </w:rPr>
              <w:t>زاد عاشوراء للمحاضر الحسينيّ</w:t>
            </w:r>
            <w:r w:rsidRPr="00A05584">
              <w:rPr>
                <w:rFonts w:ascii="Adobe Arabic" w:eastAsia="Times New Roman" w:hAnsi="Adobe Arabic" w:cs="Adobe Arabic"/>
                <w:sz w:val="32"/>
                <w:szCs w:val="32"/>
              </w:rPr>
              <w:t xml:space="preserve"> - </w:t>
            </w:r>
            <w:r w:rsidRPr="00A05584">
              <w:rPr>
                <w:rFonts w:ascii="Adobe Arabic" w:eastAsia="Times New Roman" w:hAnsi="Adobe Arabic" w:cs="Adobe Arabic"/>
                <w:sz w:val="32"/>
                <w:szCs w:val="32"/>
                <w:rtl/>
              </w:rPr>
              <w:t>الإصدار الثامن عشر</w:t>
            </w:r>
          </w:p>
        </w:tc>
      </w:tr>
      <w:tr w:rsidR="00014212" w:rsidRPr="00A05584" w:rsidTr="00014212">
        <w:trPr>
          <w:tblCellSpacing w:w="15" w:type="dxa"/>
        </w:trPr>
        <w:tc>
          <w:tcPr>
            <w:tcW w:w="0" w:type="auto"/>
            <w:vAlign w:val="center"/>
            <w:hideMark/>
          </w:tcPr>
          <w:p w:rsidR="00014212" w:rsidRPr="0017449B"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Pr>
            </w:pPr>
            <w:r w:rsidRPr="0017449B">
              <w:rPr>
                <w:rFonts w:ascii="Adobe Arabic" w:eastAsia="Times New Roman" w:hAnsi="Adobe Arabic" w:cs="Adobe Arabic"/>
                <w:b/>
                <w:bCs/>
                <w:sz w:val="32"/>
                <w:szCs w:val="32"/>
                <w:rtl/>
              </w:rPr>
              <w:t>إعـداد</w:t>
            </w:r>
            <w:r w:rsidRPr="0017449B">
              <w:rPr>
                <w:rFonts w:ascii="Adobe Arabic" w:eastAsia="Times New Roman" w:hAnsi="Adobe Arabic" w:cs="Adobe Arabic"/>
                <w:b/>
                <w:bCs/>
                <w:sz w:val="32"/>
                <w:szCs w:val="32"/>
              </w:rPr>
              <w:t>:</w:t>
            </w:r>
          </w:p>
        </w:tc>
        <w:tc>
          <w:tcPr>
            <w:tcW w:w="3568" w:type="dxa"/>
            <w:vAlign w:val="center"/>
            <w:hideMark/>
          </w:tcPr>
          <w:p w:rsidR="00014212" w:rsidRPr="00A05584"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Pr>
            </w:pPr>
            <w:r w:rsidRPr="00A05584">
              <w:rPr>
                <w:rFonts w:ascii="Adobe Arabic" w:eastAsia="Times New Roman" w:hAnsi="Adobe Arabic" w:cs="Adobe Arabic"/>
                <w:sz w:val="32"/>
                <w:szCs w:val="32"/>
                <w:rtl/>
              </w:rPr>
              <w:t>مركز المعارف للتأليف والتحقيق</w:t>
            </w:r>
          </w:p>
        </w:tc>
      </w:tr>
      <w:tr w:rsidR="00014212" w:rsidRPr="00A05584" w:rsidTr="00014212">
        <w:trPr>
          <w:tblCellSpacing w:w="15" w:type="dxa"/>
        </w:trPr>
        <w:tc>
          <w:tcPr>
            <w:tcW w:w="0" w:type="auto"/>
            <w:vAlign w:val="center"/>
            <w:hideMark/>
          </w:tcPr>
          <w:p w:rsidR="00014212" w:rsidRPr="0017449B"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Pr>
            </w:pPr>
            <w:r w:rsidRPr="0017449B">
              <w:rPr>
                <w:rFonts w:ascii="Adobe Arabic" w:eastAsia="Times New Roman" w:hAnsi="Adobe Arabic" w:cs="Adobe Arabic"/>
                <w:b/>
                <w:bCs/>
                <w:sz w:val="32"/>
                <w:szCs w:val="32"/>
                <w:rtl/>
              </w:rPr>
              <w:t>إصدار</w:t>
            </w:r>
            <w:r w:rsidRPr="0017449B">
              <w:rPr>
                <w:rFonts w:ascii="Adobe Arabic" w:eastAsia="Times New Roman" w:hAnsi="Adobe Arabic" w:cs="Adobe Arabic"/>
                <w:b/>
                <w:bCs/>
                <w:sz w:val="32"/>
                <w:szCs w:val="32"/>
              </w:rPr>
              <w:t>:</w:t>
            </w:r>
          </w:p>
        </w:tc>
        <w:tc>
          <w:tcPr>
            <w:tcW w:w="3568" w:type="dxa"/>
            <w:vAlign w:val="center"/>
            <w:hideMark/>
          </w:tcPr>
          <w:p w:rsidR="00014212" w:rsidRPr="00A05584"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Pr>
            </w:pPr>
            <w:r w:rsidRPr="00A05584">
              <w:rPr>
                <w:rFonts w:ascii="Adobe Arabic" w:eastAsia="Times New Roman" w:hAnsi="Adobe Arabic" w:cs="Adobe Arabic"/>
                <w:sz w:val="32"/>
                <w:szCs w:val="32"/>
                <w:rtl/>
              </w:rPr>
              <w:t>دار المعارف الإسلاميّة الثقافيّة</w:t>
            </w:r>
          </w:p>
        </w:tc>
      </w:tr>
      <w:tr w:rsidR="00014212" w:rsidRPr="00A05584" w:rsidTr="00014212">
        <w:trPr>
          <w:tblCellSpacing w:w="15" w:type="dxa"/>
        </w:trPr>
        <w:tc>
          <w:tcPr>
            <w:tcW w:w="0" w:type="auto"/>
            <w:vAlign w:val="center"/>
            <w:hideMark/>
          </w:tcPr>
          <w:p w:rsidR="00014212" w:rsidRPr="0017449B"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Pr>
            </w:pPr>
            <w:r w:rsidRPr="0017449B">
              <w:rPr>
                <w:rFonts w:ascii="Adobe Arabic" w:eastAsia="Times New Roman" w:hAnsi="Adobe Arabic" w:cs="Adobe Arabic"/>
                <w:b/>
                <w:bCs/>
                <w:sz w:val="32"/>
                <w:szCs w:val="32"/>
                <w:rtl/>
              </w:rPr>
              <w:t>تصميم وطباعة</w:t>
            </w:r>
            <w:r w:rsidRPr="0017449B">
              <w:rPr>
                <w:rFonts w:ascii="Adobe Arabic" w:eastAsia="Times New Roman" w:hAnsi="Adobe Arabic" w:cs="Adobe Arabic"/>
                <w:b/>
                <w:bCs/>
                <w:sz w:val="32"/>
                <w:szCs w:val="32"/>
              </w:rPr>
              <w:t>:</w:t>
            </w:r>
          </w:p>
        </w:tc>
        <w:tc>
          <w:tcPr>
            <w:tcW w:w="3568" w:type="dxa"/>
            <w:vAlign w:val="center"/>
            <w:hideMark/>
          </w:tcPr>
          <w:p w:rsidR="00014212" w:rsidRPr="00A05584" w:rsidRDefault="00014212"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Pr>
            </w:pPr>
            <w:r w:rsidRPr="00A05584">
              <w:rPr>
                <w:rFonts w:ascii="Adobe Arabic" w:eastAsia="Times New Roman" w:hAnsi="Adobe Arabic" w:cs="Adobe Arabic"/>
                <w:sz w:val="32"/>
                <w:szCs w:val="32"/>
                <w:rtl/>
              </w:rPr>
              <w:t>الطبعة الأولى</w:t>
            </w:r>
            <w:r w:rsidRPr="00A05584">
              <w:rPr>
                <w:rFonts w:ascii="Adobe Arabic" w:eastAsia="Times New Roman" w:hAnsi="Adobe Arabic" w:cs="Adobe Arabic"/>
                <w:sz w:val="32"/>
                <w:szCs w:val="32"/>
              </w:rPr>
              <w:t xml:space="preserve"> - 2019</w:t>
            </w:r>
            <w:r w:rsidRPr="00A05584">
              <w:rPr>
                <w:rFonts w:ascii="Adobe Arabic" w:eastAsia="Times New Roman" w:hAnsi="Adobe Arabic" w:cs="Adobe Arabic"/>
                <w:sz w:val="32"/>
                <w:szCs w:val="32"/>
                <w:rtl/>
              </w:rPr>
              <w:t>م</w:t>
            </w:r>
          </w:p>
        </w:tc>
      </w:tr>
      <w:tr w:rsidR="00014212" w:rsidRPr="00A05584" w:rsidTr="00014212">
        <w:trPr>
          <w:tblCellSpacing w:w="15" w:type="dxa"/>
        </w:trPr>
        <w:tc>
          <w:tcPr>
            <w:tcW w:w="4900" w:type="dxa"/>
            <w:gridSpan w:val="2"/>
            <w:vAlign w:val="center"/>
            <w:hideMark/>
          </w:tcPr>
          <w:p w:rsidR="00014212" w:rsidRPr="00A05584" w:rsidRDefault="00014212" w:rsidP="00C53855">
            <w:pPr>
              <w:tabs>
                <w:tab w:val="left" w:pos="8100"/>
                <w:tab w:val="left" w:pos="8280"/>
                <w:tab w:val="left" w:pos="9270"/>
              </w:tabs>
              <w:spacing w:before="100" w:beforeAutospacing="1" w:after="100" w:afterAutospacing="1" w:line="240" w:lineRule="auto"/>
              <w:jc w:val="center"/>
              <w:rPr>
                <w:rFonts w:ascii="Adobe Arabic" w:eastAsia="Times New Roman" w:hAnsi="Adobe Arabic" w:cs="Adobe Arabic"/>
                <w:sz w:val="32"/>
                <w:szCs w:val="32"/>
              </w:rPr>
            </w:pPr>
            <w:r w:rsidRPr="00A05584">
              <w:rPr>
                <w:rFonts w:ascii="Adobe Arabic" w:eastAsia="Times New Roman" w:hAnsi="Adobe Arabic" w:cs="Adobe Arabic"/>
                <w:sz w:val="32"/>
                <w:szCs w:val="32"/>
              </w:rPr>
              <w:t>ISBN 978-614-467-142-9</w:t>
            </w:r>
          </w:p>
        </w:tc>
      </w:tr>
      <w:tr w:rsidR="00014212" w:rsidRPr="00A05584" w:rsidTr="00014212">
        <w:trPr>
          <w:tblCellSpacing w:w="15" w:type="dxa"/>
        </w:trPr>
        <w:tc>
          <w:tcPr>
            <w:tcW w:w="4900" w:type="dxa"/>
            <w:gridSpan w:val="2"/>
            <w:vAlign w:val="center"/>
            <w:hideMark/>
          </w:tcPr>
          <w:p w:rsidR="00014212" w:rsidRPr="00A05584" w:rsidRDefault="00EF7B74" w:rsidP="00C53855">
            <w:pPr>
              <w:tabs>
                <w:tab w:val="left" w:pos="8100"/>
                <w:tab w:val="left" w:pos="8280"/>
                <w:tab w:val="left" w:pos="9270"/>
              </w:tabs>
              <w:spacing w:before="100" w:beforeAutospacing="1" w:after="100" w:afterAutospacing="1" w:line="240" w:lineRule="auto"/>
              <w:jc w:val="center"/>
              <w:rPr>
                <w:rFonts w:ascii="Adobe Arabic" w:eastAsia="Times New Roman" w:hAnsi="Adobe Arabic" w:cs="Adobe Arabic"/>
                <w:sz w:val="32"/>
                <w:szCs w:val="32"/>
              </w:rPr>
            </w:pPr>
            <w:hyperlink r:id="rId8" w:history="1">
              <w:r w:rsidR="00014212" w:rsidRPr="00A05584">
                <w:rPr>
                  <w:rStyle w:val="Hyperlink"/>
                  <w:rFonts w:ascii="Adobe Arabic" w:eastAsia="Times New Roman" w:hAnsi="Adobe Arabic" w:cs="Adobe Arabic"/>
                  <w:sz w:val="32"/>
                  <w:szCs w:val="32"/>
                </w:rPr>
                <w:t>books@almaaref.org.lb</w:t>
              </w:r>
            </w:hyperlink>
          </w:p>
          <w:p w:rsidR="00014212" w:rsidRPr="00A05584" w:rsidRDefault="00014212" w:rsidP="00C53855">
            <w:pPr>
              <w:tabs>
                <w:tab w:val="left" w:pos="8100"/>
                <w:tab w:val="left" w:pos="8280"/>
                <w:tab w:val="left" w:pos="9270"/>
              </w:tabs>
              <w:spacing w:before="100" w:beforeAutospacing="1" w:after="100" w:afterAutospacing="1" w:line="240" w:lineRule="auto"/>
              <w:jc w:val="center"/>
              <w:rPr>
                <w:rFonts w:ascii="Adobe Arabic" w:eastAsia="Times New Roman" w:hAnsi="Adobe Arabic" w:cs="Adobe Arabic"/>
                <w:sz w:val="32"/>
                <w:szCs w:val="32"/>
              </w:rPr>
            </w:pPr>
            <w:r w:rsidRPr="00A05584">
              <w:rPr>
                <w:rFonts w:ascii="Adobe Arabic" w:eastAsia="Times New Roman" w:hAnsi="Adobe Arabic" w:cs="Adobe Arabic"/>
                <w:sz w:val="32"/>
                <w:szCs w:val="32"/>
              </w:rPr>
              <w:t>00961 01 467 547</w:t>
            </w:r>
          </w:p>
        </w:tc>
      </w:tr>
    </w:tbl>
    <w:p w:rsidR="00301283" w:rsidRPr="00A05584" w:rsidRDefault="00301283" w:rsidP="00C53855">
      <w:pPr>
        <w:tabs>
          <w:tab w:val="left" w:pos="8100"/>
          <w:tab w:val="left" w:pos="8280"/>
          <w:tab w:val="left" w:pos="9270"/>
        </w:tabs>
        <w:spacing w:after="0" w:line="240" w:lineRule="auto"/>
        <w:jc w:val="both"/>
        <w:rPr>
          <w:rFonts w:ascii="Adobe Arabic" w:eastAsia="Times New Roman" w:hAnsi="Adobe Arabic" w:cs="Adobe Arabic"/>
          <w:color w:val="000000"/>
          <w:sz w:val="32"/>
          <w:szCs w:val="32"/>
        </w:rPr>
      </w:pP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45" name="Rectangle 45" descr="C:\Users\user6\Desktop\%D9%83%D8%AA%D8%A8\%D8%B2%D8%A7%D8%AF\zad_3ashoura_2019_2.2_final-web-resources\image\Logo_Dar_Black.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D19295" id="Rectangle 45"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" filled="f" stroked="f">
                <o:lock v:ext="edit" aspectratio="t"/>
                <w10:anchorlock/>
              </v:rect>
            </w:pict>
          </mc:Fallback>
        </mc:AlternateContent>
      </w: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44" name="Rectangle 44" descr="C:\Users\user6\Desktop\%D9%83%D8%AA%D8%A8\%D8%B2%D8%A7%D8%AF\zad_3ashoura_2019_2.2_final-web-resources\image\ABES6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76B604" id="Rectangle 44"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" filled="f" stroked="f">
                <o:lock v:ext="edit" aspectratio="t"/>
                <w10:anchorlock/>
              </v:rect>
            </w:pict>
          </mc:Fallback>
        </mc:AlternateContent>
      </w:r>
    </w:p>
    <w:p w:rsidR="00014212" w:rsidRDefault="00E60758"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color w:val="000000"/>
          <w:sz w:val="32"/>
          <w:szCs w:val="32"/>
          <w:rtl/>
        </w:rPr>
      </w:pPr>
    </w:p>
    <w:p w:rsidR="00014212" w:rsidRPr="00014212" w:rsidRDefault="00014212" w:rsidP="00C53855">
      <w:pPr>
        <w:tabs>
          <w:tab w:val="left" w:pos="8100"/>
          <w:tab w:val="left" w:pos="8280"/>
          <w:tab w:val="left" w:pos="9270"/>
        </w:tabs>
        <w:spacing w:after="0" w:line="240" w:lineRule="auto"/>
        <w:jc w:val="center"/>
        <w:rPr>
          <w:rFonts w:ascii="Adobe Arabic" w:eastAsia="Times New Roman" w:hAnsi="Adobe Arabic" w:cs="Adobe Arabic"/>
          <w:b/>
          <w:bCs/>
          <w:color w:val="339966"/>
          <w:sz w:val="160"/>
          <w:szCs w:val="160"/>
          <w:rtl/>
        </w:rPr>
      </w:pPr>
      <w:r w:rsidRPr="00014212">
        <w:rPr>
          <w:rFonts w:ascii="Adobe Arabic" w:eastAsia="Times New Roman" w:hAnsi="Adobe Arabic" w:cs="Adobe Arabic" w:hint="cs"/>
          <w:b/>
          <w:bCs/>
          <w:color w:val="339966"/>
          <w:sz w:val="160"/>
          <w:szCs w:val="160"/>
          <w:rtl/>
        </w:rPr>
        <w:t>زاد عاشوراء</w:t>
      </w:r>
    </w:p>
    <w:p w:rsidR="00014212" w:rsidRPr="00014212" w:rsidRDefault="00014212" w:rsidP="00C53855">
      <w:pPr>
        <w:tabs>
          <w:tab w:val="left" w:pos="9270"/>
        </w:tabs>
        <w:jc w:val="center"/>
        <w:rPr>
          <w:rFonts w:ascii="Adobe Arabic" w:eastAsia="Times New Roman" w:hAnsi="Adobe Arabic" w:cs="Adobe Arabic"/>
          <w:color w:val="000000"/>
          <w:sz w:val="36"/>
          <w:szCs w:val="36"/>
          <w:rtl/>
        </w:rPr>
      </w:pPr>
      <w:r w:rsidRPr="00014212">
        <w:rPr>
          <w:rFonts w:ascii="Adobe Arabic" w:eastAsia="Times New Roman" w:hAnsi="Adobe Arabic" w:cs="Adobe Arabic" w:hint="cs"/>
          <w:b/>
          <w:bCs/>
          <w:color w:val="000000"/>
          <w:sz w:val="96"/>
          <w:szCs w:val="96"/>
          <w:rtl/>
        </w:rPr>
        <w:t>للمحاضر الحسيني</w:t>
      </w:r>
    </w:p>
    <w:p w:rsidR="00E60758" w:rsidRPr="00A05584" w:rsidRDefault="00E60758" w:rsidP="00C53855">
      <w:pPr>
        <w:tabs>
          <w:tab w:val="left" w:pos="9270"/>
        </w:tabs>
        <w:rPr>
          <w:rFonts w:ascii="Adobe Arabic" w:eastAsia="Times New Roman" w:hAnsi="Adobe Arabic" w:cs="Adobe Arabic"/>
          <w:color w:val="000000"/>
          <w:sz w:val="32"/>
          <w:szCs w:val="32"/>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p>
    <w:p w:rsidR="00A6436E" w:rsidRDefault="00A6436E" w:rsidP="00A6436E">
      <w:pPr>
        <w:tabs>
          <w:tab w:val="left" w:pos="9270"/>
        </w:tabs>
        <w:jc w:val="center"/>
        <w:rPr>
          <w:rFonts w:ascii="Adobe Arabic" w:eastAsia="Times New Roman" w:hAnsi="Adobe Arabic" w:cs="Adobe Arabic"/>
          <w:b/>
          <w:bCs/>
          <w:color w:val="000000"/>
          <w:sz w:val="36"/>
          <w:szCs w:val="36"/>
          <w:rtl/>
        </w:rPr>
      </w:pPr>
      <w:r w:rsidRPr="00A6436E">
        <w:rPr>
          <w:rFonts w:ascii="Adobe Arabic" w:eastAsia="Times New Roman" w:hAnsi="Adobe Arabic" w:cs="Adobe Arabic"/>
          <w:b/>
          <w:bCs/>
          <w:noProof/>
          <w:color w:val="000000"/>
          <w:sz w:val="36"/>
          <w:szCs w:val="36"/>
          <w:rtl/>
        </w:rPr>
        <w:drawing>
          <wp:inline distT="0" distB="0" distL="0" distR="0" wp14:anchorId="0E43F197" wp14:editId="5F97E8AC">
            <wp:extent cx="4038830" cy="2849526"/>
            <wp:effectExtent l="0" t="0" r="0" b="8255"/>
            <wp:docPr id="49" name="Picture 49" descr="C:\Users\user6\Desktop\zad 3ashoura 201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user6\Desktop\zad 3ashoura 2019 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154" cy="2862454"/>
                    </a:xfrm>
                    <a:prstGeom prst="rect">
                      <a:avLst/>
                    </a:prstGeom>
                    <a:noFill/>
                    <a:ln>
                      <a:noFill/>
                    </a:ln>
                  </pic:spPr>
                </pic:pic>
              </a:graphicData>
            </a:graphic>
          </wp:inline>
        </w:drawing>
      </w:r>
    </w:p>
    <w:p w:rsidR="00A6436E" w:rsidRDefault="00A6436E">
      <w:pPr>
        <w:rPr>
          <w:rFonts w:ascii="Adobe Arabic" w:eastAsia="Times New Roman" w:hAnsi="Adobe Arabic" w:cs="Adobe Arabic"/>
          <w:b/>
          <w:bCs/>
          <w:color w:val="000000"/>
          <w:sz w:val="36"/>
          <w:szCs w:val="36"/>
          <w:rtl/>
        </w:rPr>
      </w:pPr>
    </w:p>
    <w:p w:rsidR="00A6436E" w:rsidRDefault="00A6436E">
      <w:pPr>
        <w:rPr>
          <w:rFonts w:ascii="Adobe Arabic" w:eastAsia="Times New Roman" w:hAnsi="Adobe Arabic" w:cs="Adobe Arabic"/>
          <w:b/>
          <w:bCs/>
          <w:color w:val="000000"/>
          <w:sz w:val="36"/>
          <w:szCs w:val="36"/>
          <w:rtl/>
        </w:rPr>
      </w:pPr>
    </w:p>
    <w:p w:rsidR="00A6436E" w:rsidRDefault="00A6436E">
      <w:pP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60"/>
      </w:tblGrid>
      <w:tr w:rsidR="00A6436E" w:rsidRPr="00A6436E" w:rsidTr="0087016B">
        <w:tc>
          <w:tcPr>
            <w:tcW w:w="9260" w:type="dxa"/>
          </w:tcPr>
          <w:p w:rsidR="00A6436E" w:rsidRPr="00A6436E" w:rsidRDefault="00A6436E" w:rsidP="00A6436E">
            <w:pPr>
              <w:bidi/>
              <w:jc w:val="center"/>
              <w:rPr>
                <w:rFonts w:ascii="Adobe Arabic" w:eastAsia="Times New Roman" w:hAnsi="Adobe Arabic" w:cs="Adobe Arabic"/>
                <w:b/>
                <w:bCs/>
                <w:color w:val="339966"/>
                <w:sz w:val="44"/>
                <w:szCs w:val="44"/>
              </w:rPr>
            </w:pPr>
            <w:r>
              <w:rPr>
                <w:rFonts w:ascii="Adobe Arabic" w:eastAsia="Times New Roman" w:hAnsi="Adobe Arabic" w:cs="Adobe Arabic"/>
                <w:b/>
                <w:bCs/>
                <w:color w:val="000000"/>
                <w:sz w:val="36"/>
                <w:szCs w:val="36"/>
                <w:rtl/>
              </w:rPr>
              <w:lastRenderedPageBreak/>
              <w:br w:type="page"/>
            </w:r>
            <w:r w:rsidRPr="00A6436E">
              <w:rPr>
                <w:rFonts w:ascii="Adobe Arabic" w:eastAsia="Times New Roman" w:hAnsi="Adobe Arabic" w:cs="Adobe Arabic"/>
                <w:b/>
                <w:bCs/>
                <w:color w:val="339966"/>
                <w:sz w:val="44"/>
                <w:szCs w:val="44"/>
                <w:rtl/>
              </w:rPr>
              <w:t>الفهرس</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000000"/>
                <w:sz w:val="36"/>
                <w:szCs w:val="36"/>
                <w:rtl/>
              </w:rPr>
              <w:t>السياسات والتوجيهات العامّة للخطاب العاشورائيّ</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9</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الأولى:</w:t>
            </w:r>
            <w:r w:rsidRPr="00A6436E">
              <w:rPr>
                <w:rFonts w:ascii="Adobe Arabic" w:eastAsia="Times New Roman" w:hAnsi="Adobe Arabic" w:cs="Adobe Arabic"/>
                <w:color w:val="000000"/>
                <w:sz w:val="36"/>
                <w:szCs w:val="36"/>
                <w:rtl/>
              </w:rPr>
              <w:t xml:space="preserve"> آية المودّة</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15</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الثانية: </w:t>
            </w:r>
            <w:r w:rsidRPr="00A6436E">
              <w:rPr>
                <w:rFonts w:ascii="Adobe Arabic" w:eastAsia="Times New Roman" w:hAnsi="Adobe Arabic" w:cs="Adobe Arabic"/>
                <w:color w:val="000000"/>
                <w:sz w:val="36"/>
                <w:szCs w:val="36"/>
                <w:rtl/>
              </w:rPr>
              <w:t>ارتباط الإمام الحسين (عليه السلام) بالله</w:t>
            </w:r>
            <w:r>
              <w:rPr>
                <w:rFonts w:ascii="Adobe Arabic" w:eastAsia="Times New Roman" w:hAnsi="Adobe Arabic" w:cs="Adobe Arabic" w:hint="cs"/>
                <w:color w:val="000000"/>
                <w:sz w:val="36"/>
                <w:szCs w:val="36"/>
                <w:rtl/>
              </w:rPr>
              <w:t xml:space="preserve">............................................................ </w:t>
            </w:r>
            <w:r w:rsidRPr="00A6436E">
              <w:rPr>
                <w:rFonts w:ascii="Adobe Arabic" w:eastAsia="Times New Roman" w:hAnsi="Adobe Arabic" w:cs="Adobe Arabic"/>
                <w:color w:val="000000"/>
                <w:sz w:val="36"/>
                <w:szCs w:val="36"/>
                <w:rtl/>
              </w:rPr>
              <w:t>25</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الثالثة:</w:t>
            </w:r>
            <w:r w:rsidRPr="00A6436E">
              <w:rPr>
                <w:rFonts w:ascii="Adobe Arabic" w:eastAsia="Times New Roman" w:hAnsi="Adobe Arabic" w:cs="Adobe Arabic"/>
                <w:color w:val="000000"/>
                <w:sz w:val="36"/>
                <w:szCs w:val="36"/>
                <w:rtl/>
              </w:rPr>
              <w:t xml:space="preserve"> المرأة ودورها الجهاديّ</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35</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الرابعة: </w:t>
            </w:r>
            <w:r w:rsidRPr="00A6436E">
              <w:rPr>
                <w:rFonts w:ascii="Adobe Arabic" w:eastAsia="Times New Roman" w:hAnsi="Adobe Arabic" w:cs="Adobe Arabic"/>
                <w:color w:val="000000"/>
                <w:sz w:val="36"/>
                <w:szCs w:val="36"/>
                <w:rtl/>
              </w:rPr>
              <w:t>دور العلماء في النهضة الإيمانيّة</w:t>
            </w:r>
            <w:r>
              <w:rPr>
                <w:rFonts w:ascii="Adobe Arabic" w:eastAsia="Times New Roman" w:hAnsi="Adobe Arabic" w:cs="Adobe Arabic" w:hint="cs"/>
                <w:color w:val="000000"/>
                <w:sz w:val="36"/>
                <w:szCs w:val="36"/>
                <w:rtl/>
              </w:rPr>
              <w:t xml:space="preserve">......................................................................... </w:t>
            </w:r>
            <w:r w:rsidRPr="00A6436E">
              <w:rPr>
                <w:rFonts w:ascii="Adobe Arabic" w:eastAsia="Times New Roman" w:hAnsi="Adobe Arabic" w:cs="Adobe Arabic"/>
                <w:color w:val="000000"/>
                <w:sz w:val="36"/>
                <w:szCs w:val="36"/>
                <w:rtl/>
              </w:rPr>
              <w:t>43</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الخامسة: </w:t>
            </w:r>
            <w:r w:rsidRPr="00A6436E">
              <w:rPr>
                <w:rFonts w:ascii="Adobe Arabic" w:eastAsia="Times New Roman" w:hAnsi="Adobe Arabic" w:cs="Adobe Arabic"/>
                <w:color w:val="000000"/>
                <w:sz w:val="36"/>
                <w:szCs w:val="36"/>
                <w:rtl/>
              </w:rPr>
              <w:t>العزّة ودورها في الانتصار</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5</w:t>
            </w:r>
            <w:r>
              <w:rPr>
                <w:rFonts w:ascii="Adobe Arabic" w:eastAsia="Times New Roman" w:hAnsi="Adobe Arabic" w:cs="Adobe Arabic" w:hint="cs"/>
                <w:color w:val="000000"/>
                <w:sz w:val="36"/>
                <w:szCs w:val="36"/>
                <w:rtl/>
              </w:rPr>
              <w:t>5</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السادسة: </w:t>
            </w:r>
            <w:r w:rsidRPr="00A6436E">
              <w:rPr>
                <w:rFonts w:ascii="Adobe Arabic" w:eastAsia="Times New Roman" w:hAnsi="Adobe Arabic" w:cs="Adobe Arabic"/>
                <w:color w:val="000000"/>
                <w:sz w:val="36"/>
                <w:szCs w:val="36"/>
                <w:rtl/>
              </w:rPr>
              <w:t>تأثير الاعتقاد بالإمام المهديّ (عجل الله تعالى فرجه)</w:t>
            </w:r>
            <w:r>
              <w:rPr>
                <w:rFonts w:ascii="Adobe Arabic" w:eastAsia="Times New Roman" w:hAnsi="Adobe Arabic" w:cs="Adobe Arabic" w:hint="cs"/>
                <w:color w:val="000000"/>
                <w:sz w:val="36"/>
                <w:szCs w:val="36"/>
                <w:rtl/>
              </w:rPr>
              <w:t xml:space="preserve"> .......................................</w:t>
            </w:r>
            <w:r w:rsidRPr="00A6436E">
              <w:rPr>
                <w:rFonts w:ascii="Adobe Arabic" w:eastAsia="Times New Roman" w:hAnsi="Adobe Arabic" w:cs="Adobe Arabic"/>
                <w:color w:val="000000"/>
                <w:sz w:val="36"/>
                <w:szCs w:val="36"/>
                <w:rtl/>
              </w:rPr>
              <w:t>64</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السابعة: </w:t>
            </w:r>
            <w:r w:rsidRPr="00A6436E">
              <w:rPr>
                <w:rFonts w:ascii="Adobe Arabic" w:eastAsia="Times New Roman" w:hAnsi="Adobe Arabic" w:cs="Adobe Arabic"/>
                <w:color w:val="000000"/>
                <w:sz w:val="36"/>
                <w:szCs w:val="36"/>
                <w:rtl/>
              </w:rPr>
              <w:t>أصحاب البصيرة</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73</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الثامنة: </w:t>
            </w:r>
            <w:r w:rsidRPr="00A6436E">
              <w:rPr>
                <w:rFonts w:ascii="Adobe Arabic" w:eastAsia="Times New Roman" w:hAnsi="Adobe Arabic" w:cs="Adobe Arabic"/>
                <w:color w:val="000000"/>
                <w:sz w:val="36"/>
                <w:szCs w:val="36"/>
                <w:rtl/>
              </w:rPr>
              <w:t>الشباب</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82</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التاسعة: </w:t>
            </w:r>
            <w:r w:rsidRPr="00A6436E">
              <w:rPr>
                <w:rFonts w:ascii="Adobe Arabic" w:eastAsia="Times New Roman" w:hAnsi="Adobe Arabic" w:cs="Adobe Arabic"/>
                <w:color w:val="000000"/>
                <w:sz w:val="36"/>
                <w:szCs w:val="36"/>
                <w:rtl/>
              </w:rPr>
              <w:t>الأسرة والتربية</w:t>
            </w:r>
            <w:r>
              <w:rPr>
                <w:rFonts w:ascii="Adobe Arabic" w:eastAsia="Times New Roman" w:hAnsi="Adobe Arabic" w:cs="Adobe Arabic" w:hint="cs"/>
                <w:color w:val="000000"/>
                <w:sz w:val="36"/>
                <w:szCs w:val="36"/>
                <w:rtl/>
              </w:rPr>
              <w:t xml:space="preserve">................................................................................................. </w:t>
            </w:r>
            <w:r w:rsidRPr="00A6436E">
              <w:rPr>
                <w:rFonts w:ascii="Adobe Arabic" w:eastAsia="Times New Roman" w:hAnsi="Adobe Arabic" w:cs="Adobe Arabic"/>
                <w:color w:val="000000"/>
                <w:sz w:val="36"/>
                <w:szCs w:val="36"/>
                <w:rtl/>
              </w:rPr>
              <w:t>90</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العاشرة:</w:t>
            </w:r>
            <w:r w:rsidRPr="00A6436E">
              <w:rPr>
                <w:rFonts w:ascii="Adobe Arabic" w:eastAsia="Times New Roman" w:hAnsi="Adobe Arabic" w:cs="Adobe Arabic"/>
                <w:color w:val="000000"/>
                <w:sz w:val="36"/>
                <w:szCs w:val="36"/>
                <w:rtl/>
              </w:rPr>
              <w:t xml:space="preserve"> أصحاب الفوز العظيم</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101</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الحادية عشرة:</w:t>
            </w:r>
            <w:r w:rsidRPr="00A6436E">
              <w:rPr>
                <w:rFonts w:ascii="Adobe Arabic" w:eastAsia="Times New Roman" w:hAnsi="Adobe Arabic" w:cs="Adobe Arabic"/>
                <w:color w:val="000000"/>
                <w:sz w:val="36"/>
                <w:szCs w:val="36"/>
                <w:rtl/>
              </w:rPr>
              <w:t xml:space="preserve"> ارتباط الشهداء بالإمام (عليه السلام)</w:t>
            </w:r>
            <w:r>
              <w:rPr>
                <w:rFonts w:ascii="Adobe Arabic" w:eastAsia="Times New Roman" w:hAnsi="Adobe Arabic" w:cs="Adobe Arabic" w:hint="cs"/>
                <w:color w:val="000000"/>
                <w:sz w:val="36"/>
                <w:szCs w:val="36"/>
                <w:rtl/>
              </w:rPr>
              <w:t xml:space="preserve"> ..................................................</w:t>
            </w:r>
            <w:r w:rsidRPr="00A6436E">
              <w:rPr>
                <w:rFonts w:ascii="Adobe Arabic" w:eastAsia="Times New Roman" w:hAnsi="Adobe Arabic" w:cs="Adobe Arabic"/>
                <w:color w:val="000000"/>
                <w:sz w:val="36"/>
                <w:szCs w:val="36"/>
                <w:rtl/>
              </w:rPr>
              <w:t xml:space="preserve">  110</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الثانية عشرة:</w:t>
            </w:r>
            <w:r w:rsidRPr="00A6436E">
              <w:rPr>
                <w:rFonts w:ascii="Adobe Arabic" w:eastAsia="Times New Roman" w:hAnsi="Adobe Arabic" w:cs="Adobe Arabic"/>
                <w:color w:val="000000"/>
                <w:sz w:val="36"/>
                <w:szCs w:val="36"/>
                <w:rtl/>
              </w:rPr>
              <w:t xml:space="preserve"> الإمام الحسين (عليه السلام) والمسؤوليّة الدينيّة</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119</w:t>
            </w:r>
          </w:p>
        </w:tc>
      </w:tr>
    </w:tbl>
    <w:p w:rsidR="0087016B" w:rsidRDefault="0087016B">
      <w:pPr>
        <w:bidi/>
      </w:pPr>
      <w: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60"/>
      </w:tblGrid>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lastRenderedPageBreak/>
              <w:t>الموعظة الثالثة عشرة:</w:t>
            </w:r>
            <w:r w:rsidRPr="00A6436E">
              <w:rPr>
                <w:rFonts w:ascii="Adobe Arabic" w:eastAsia="Times New Roman" w:hAnsi="Adobe Arabic" w:cs="Adobe Arabic"/>
                <w:color w:val="000000"/>
                <w:sz w:val="36"/>
                <w:szCs w:val="36"/>
                <w:rtl/>
              </w:rPr>
              <w:t xml:space="preserve"> نمط الحياة الإسلاميّ</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127</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الرابعة عشرة:</w:t>
            </w:r>
            <w:r w:rsidRPr="00A6436E">
              <w:rPr>
                <w:rFonts w:ascii="Adobe Arabic" w:eastAsia="Times New Roman" w:hAnsi="Adobe Arabic" w:cs="Adobe Arabic"/>
                <w:color w:val="000000"/>
                <w:sz w:val="36"/>
                <w:szCs w:val="36"/>
                <w:rtl/>
              </w:rPr>
              <w:t xml:space="preserve"> المدد الغيبيّ</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135</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الخامسة عشرة:</w:t>
            </w:r>
            <w:r w:rsidRPr="00A6436E">
              <w:rPr>
                <w:rFonts w:ascii="Adobe Arabic" w:eastAsia="Times New Roman" w:hAnsi="Adobe Arabic" w:cs="Adobe Arabic"/>
                <w:color w:val="000000"/>
                <w:sz w:val="36"/>
                <w:szCs w:val="36"/>
                <w:rtl/>
              </w:rPr>
              <w:t xml:space="preserve"> الثقة بالله وحسن الظنّ به</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143</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السادسة عشرة: </w:t>
            </w:r>
            <w:r w:rsidRPr="00A6436E">
              <w:rPr>
                <w:rFonts w:ascii="Adobe Arabic" w:eastAsia="Times New Roman" w:hAnsi="Adobe Arabic" w:cs="Adobe Arabic"/>
                <w:color w:val="000000"/>
                <w:sz w:val="36"/>
                <w:szCs w:val="36"/>
                <w:rtl/>
              </w:rPr>
              <w:t>حُسن الظنّ بالآخرين</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154</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السابعة عشرة:</w:t>
            </w:r>
            <w:r w:rsidRPr="00A6436E">
              <w:rPr>
                <w:rFonts w:ascii="Adobe Arabic" w:eastAsia="Times New Roman" w:hAnsi="Adobe Arabic" w:cs="Adobe Arabic"/>
                <w:color w:val="000000"/>
                <w:sz w:val="36"/>
                <w:szCs w:val="36"/>
                <w:rtl/>
              </w:rPr>
              <w:t xml:space="preserve"> ستر العيوب</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163</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الموعظة الثامنة عشرة:</w:t>
            </w:r>
            <w:r w:rsidRPr="00A6436E">
              <w:rPr>
                <w:rFonts w:ascii="Adobe Arabic" w:eastAsia="Times New Roman" w:hAnsi="Adobe Arabic" w:cs="Adobe Arabic"/>
                <w:color w:val="000000"/>
                <w:sz w:val="36"/>
                <w:szCs w:val="36"/>
                <w:rtl/>
              </w:rPr>
              <w:t xml:space="preserve"> الشائعات وآثارها السلبيّة</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172</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Pr>
            </w:pPr>
            <w:r w:rsidRPr="00A6436E">
              <w:rPr>
                <w:rFonts w:ascii="Adobe Arabic" w:eastAsia="Times New Roman" w:hAnsi="Adobe Arabic" w:cs="Adobe Arabic"/>
                <w:color w:val="339966"/>
                <w:sz w:val="36"/>
                <w:szCs w:val="36"/>
                <w:rtl/>
              </w:rPr>
              <w:t xml:space="preserve">الموعظة التاسعة عشرة: </w:t>
            </w:r>
            <w:r w:rsidRPr="00A6436E">
              <w:rPr>
                <w:rFonts w:ascii="Adobe Arabic" w:eastAsia="Times New Roman" w:hAnsi="Adobe Arabic" w:cs="Adobe Arabic"/>
                <w:color w:val="000000"/>
                <w:sz w:val="36"/>
                <w:szCs w:val="36"/>
                <w:rtl/>
              </w:rPr>
              <w:t>حقوق الناس</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181</w:t>
            </w:r>
          </w:p>
        </w:tc>
      </w:tr>
      <w:tr w:rsidR="00A6436E" w:rsidRPr="00A6436E" w:rsidTr="0087016B">
        <w:tc>
          <w:tcPr>
            <w:tcW w:w="9260" w:type="dxa"/>
          </w:tcPr>
          <w:p w:rsidR="00A6436E" w:rsidRPr="00A6436E" w:rsidRDefault="00A6436E" w:rsidP="0087016B">
            <w:pPr>
              <w:bidi/>
              <w:spacing w:line="480" w:lineRule="auto"/>
              <w:rPr>
                <w:rFonts w:ascii="Adobe Arabic" w:eastAsia="Times New Roman" w:hAnsi="Adobe Arabic" w:cs="Adobe Arabic"/>
                <w:color w:val="000000"/>
                <w:sz w:val="36"/>
                <w:szCs w:val="36"/>
                <w:rtl/>
              </w:rPr>
            </w:pPr>
            <w:r w:rsidRPr="00A6436E">
              <w:rPr>
                <w:rFonts w:ascii="Adobe Arabic" w:eastAsia="Times New Roman" w:hAnsi="Adobe Arabic" w:cs="Adobe Arabic"/>
                <w:color w:val="339966"/>
                <w:sz w:val="36"/>
                <w:szCs w:val="36"/>
                <w:rtl/>
              </w:rPr>
              <w:t xml:space="preserve">الموعظة العشرون: </w:t>
            </w:r>
            <w:r w:rsidRPr="00A6436E">
              <w:rPr>
                <w:rFonts w:ascii="Adobe Arabic" w:eastAsia="Times New Roman" w:hAnsi="Adobe Arabic" w:cs="Adobe Arabic"/>
                <w:color w:val="000000"/>
                <w:sz w:val="36"/>
                <w:szCs w:val="36"/>
                <w:rtl/>
              </w:rPr>
              <w:t>الحياء</w:t>
            </w:r>
            <w:r>
              <w:rPr>
                <w:rFonts w:ascii="Adobe Arabic" w:eastAsia="Times New Roman" w:hAnsi="Adobe Arabic" w:cs="Adobe Arabic" w:hint="cs"/>
                <w:color w:val="000000"/>
                <w:sz w:val="36"/>
                <w:szCs w:val="36"/>
                <w:rtl/>
              </w:rPr>
              <w:t>.......................................................................................................</w:t>
            </w:r>
            <w:r w:rsidRPr="00A6436E">
              <w:rPr>
                <w:rFonts w:ascii="Adobe Arabic" w:eastAsia="Times New Roman" w:hAnsi="Adobe Arabic" w:cs="Adobe Arabic"/>
                <w:color w:val="000000"/>
                <w:sz w:val="36"/>
                <w:szCs w:val="36"/>
                <w:rtl/>
              </w:rPr>
              <w:t xml:space="preserve">  189</w:t>
            </w:r>
          </w:p>
        </w:tc>
      </w:tr>
    </w:tbl>
    <w:p w:rsidR="00A6436E" w:rsidRPr="007029B0" w:rsidRDefault="00A6436E"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p>
    <w:p w:rsidR="00A6436E" w:rsidRDefault="00A6436E">
      <w:pP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p w:rsidR="00301283" w:rsidRPr="007029B0" w:rsidRDefault="00E60758"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المقدّ</w:t>
      </w:r>
      <w:r w:rsidR="00301283" w:rsidRPr="007029B0">
        <w:rPr>
          <w:rFonts w:ascii="Adobe Arabic" w:eastAsia="Times New Roman" w:hAnsi="Adobe Arabic" w:cs="Adobe Arabic"/>
          <w:b/>
          <w:bCs/>
          <w:color w:val="339966"/>
          <w:sz w:val="36"/>
          <w:szCs w:val="36"/>
          <w:rtl/>
        </w:rPr>
        <w:t>مة</w:t>
      </w:r>
    </w:p>
    <w:p w:rsidR="00301283" w:rsidRPr="006C56A8" w:rsidRDefault="00301283" w:rsidP="00C53855">
      <w:pPr>
        <w:tabs>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36"/>
          <w:szCs w:val="36"/>
          <w:rtl/>
        </w:rPr>
      </w:pPr>
      <w:r w:rsidRPr="006C56A8">
        <w:rPr>
          <w:rFonts w:ascii="Times New Roman" w:eastAsia="Times New Roman" w:hAnsi="Times New Roman" w:cs="Times New Roman" w:hint="cs"/>
          <w:b/>
          <w:bCs/>
          <w:color w:val="339966"/>
          <w:sz w:val="36"/>
          <w:szCs w:val="36"/>
          <w:rtl/>
        </w:rPr>
        <w:t>﷽</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الحمد لله ربِّ العالمين، وصلّى الله على سيّدنا محمّد وآله الطاهرين.</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سُئل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فكيف يعزّي بعضُنا بعضًا؟ قال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«تقولون: أعظم الله أجورنا بمُصابنا بالحسين! وجعلنا وإيّاكم من الطالبين بثاره مع وليّه الإمام المهديّ من آل محمّد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w:t>
      </w:r>
      <w:r w:rsidR="00A05584" w:rsidRPr="00A05584">
        <w:rPr>
          <w:rStyle w:val="FootnoteReference"/>
          <w:rFonts w:ascii="Adobe Arabic" w:eastAsia="Times New Roman" w:hAnsi="Adobe Arabic" w:cs="Adobe Arabic"/>
          <w:color w:val="000000"/>
          <w:sz w:val="32"/>
          <w:szCs w:val="32"/>
          <w:rtl/>
        </w:rPr>
        <w:footnoteReference w:id="1"/>
      </w:r>
      <w:r w:rsidRPr="00A05584">
        <w:rPr>
          <w:rFonts w:ascii="Adobe Arabic" w:eastAsia="Times New Roman" w:hAnsi="Adobe Arabic" w:cs="Adobe Arabic"/>
          <w:color w:val="000000"/>
          <w:sz w:val="32"/>
          <w:szCs w:val="32"/>
          <w:rtl/>
        </w:rPr>
        <w:t>.</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في هذا الحديث رسالةً لكلِّ مؤمنٍ موالٍ، تتمحور حول عنوانين رئيسيّين:</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الأوّل، يتعلّق بالبعد العاطفيّ لذكرى عاشوراء وتعزية الموالين بعضهم بعضاً بالمُصاب الجلل الذي حلّ بالإمام أبي عبد الله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وأهل بيته وأصحابه.</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والثاني، يتطلّع نحو المستقبل، وبالتحديد نحو الهدف الاستراتيجيّ للثورة الحسينيّة، والذي سوف يتحقّق على يدِ وليّه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آخذًا بثأر جدّه سيّد الشهداء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ولأنّ للمبلّغين الأعزّاء دورَهم المحوريّ في هذا المشروع الإلهيّ، وفي صناعة النصر والهدف الربّانيّ؛ بما يمتلكونه من قدرةٍ على قراءةِ التاريخ بأحداثه ومواقفه، وقدرةٍ على التخطيط لمستقبل بيئة المنتظرين، فقد كانت سلسلة «زاد عاشوراء»، إحدى وسائل رفدِ هؤلاء المبلّغين الأعزّاء بالمادّة الثقافيّة المناسبة لاحتياجات مجتمعنا في أيّامنا الراهنة، والتي دأب مركز المعارف للتأليف والتحقيق على إعدادها بما يتوافق مع الأهداف الثقافيّة السنويّة العامّة لهذا العامّ.</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تميّز هذا الإصدار بربط أكثر موضوعاته ومواعظه بالإمام المهديّ المنتظر</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مشفوعة بعددٍ من الشواهد المعاصرة المناسبة، بالإضافة إلى الشواهد المتعلّقة بالإمام الحسين</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وثورته المباركة، بغية تسليط الضوء عليها أمام الموالين والمحبّين، مع التأكيد على ضرورة ربط أحداث عاشوراء بالواقع المعاصر.</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هذا، ونسأل المولى -سبحانه وتعالى- أن تكون هذه السلسلة طريقًا من طرق تحقيق الهدف الاستراتيجيّ للثورة الحسينيّة المباركة على مرّ السنين.</w:t>
      </w:r>
    </w:p>
    <w:p w:rsidR="00301283" w:rsidRPr="005A3E1D" w:rsidRDefault="00301283" w:rsidP="00C53855">
      <w:pPr>
        <w:tabs>
          <w:tab w:val="left" w:pos="8100"/>
          <w:tab w:val="left" w:pos="8280"/>
          <w:tab w:val="left" w:pos="9270"/>
        </w:tabs>
        <w:bidi/>
        <w:spacing w:before="100" w:beforeAutospacing="1" w:after="100" w:afterAutospacing="1" w:line="240" w:lineRule="auto"/>
        <w:jc w:val="right"/>
        <w:rPr>
          <w:rFonts w:ascii="Adobe Arabic" w:eastAsia="Times New Roman" w:hAnsi="Adobe Arabic" w:cs="Adobe Arabic"/>
          <w:b/>
          <w:bCs/>
          <w:color w:val="000000"/>
          <w:sz w:val="36"/>
          <w:szCs w:val="36"/>
          <w:rtl/>
        </w:rPr>
      </w:pPr>
      <w:r w:rsidRPr="005A3E1D">
        <w:rPr>
          <w:rFonts w:ascii="Adobe Arabic" w:eastAsia="Times New Roman" w:hAnsi="Adobe Arabic" w:cs="Adobe Arabic"/>
          <w:b/>
          <w:bCs/>
          <w:color w:val="000000"/>
          <w:sz w:val="36"/>
          <w:szCs w:val="36"/>
          <w:rtl/>
        </w:rPr>
        <w:t>والحمد لله ربِّ العالمين</w:t>
      </w:r>
    </w:p>
    <w:p w:rsidR="00301283" w:rsidRPr="005A3E1D" w:rsidRDefault="00301283" w:rsidP="00C53855">
      <w:pPr>
        <w:tabs>
          <w:tab w:val="left" w:pos="8100"/>
          <w:tab w:val="left" w:pos="8280"/>
          <w:tab w:val="left" w:pos="9270"/>
        </w:tabs>
        <w:bidi/>
        <w:spacing w:before="100" w:beforeAutospacing="1" w:after="100" w:afterAutospacing="1" w:line="240" w:lineRule="auto"/>
        <w:jc w:val="right"/>
        <w:rPr>
          <w:rFonts w:ascii="Adobe Arabic" w:eastAsia="Times New Roman" w:hAnsi="Adobe Arabic" w:cs="Adobe Arabic"/>
          <w:b/>
          <w:bCs/>
          <w:color w:val="000000"/>
          <w:sz w:val="36"/>
          <w:szCs w:val="36"/>
          <w:rtl/>
        </w:rPr>
      </w:pPr>
      <w:r w:rsidRPr="005A3E1D">
        <w:rPr>
          <w:rFonts w:ascii="Adobe Arabic" w:eastAsia="Times New Roman" w:hAnsi="Adobe Arabic" w:cs="Adobe Arabic"/>
          <w:b/>
          <w:bCs/>
          <w:color w:val="000000"/>
          <w:sz w:val="36"/>
          <w:szCs w:val="36"/>
          <w:rtl/>
        </w:rPr>
        <w:t>مركز المعارف للتأليف والتحقيق</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7029B0"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Pr>
      </w:pPr>
      <w:r w:rsidRPr="007029B0">
        <w:rPr>
          <w:rFonts w:ascii="Adobe Arabic" w:eastAsia="Times New Roman" w:hAnsi="Adobe Arabic" w:cs="Adobe Arabic"/>
          <w:b/>
          <w:bCs/>
          <w:color w:val="339966"/>
          <w:sz w:val="36"/>
          <w:szCs w:val="36"/>
          <w:rtl/>
        </w:rPr>
        <w:lastRenderedPageBreak/>
        <w:t>السياسات والتوجيهات العامّة</w:t>
      </w:r>
      <w:r w:rsidR="00E60758" w:rsidRPr="007029B0">
        <w:rPr>
          <w:rFonts w:ascii="Adobe Arabic" w:eastAsia="Times New Roman" w:hAnsi="Adobe Arabic" w:cs="Adobe Arabic"/>
          <w:b/>
          <w:bCs/>
          <w:color w:val="339966"/>
          <w:sz w:val="36"/>
          <w:szCs w:val="36"/>
          <w:rtl/>
        </w:rPr>
        <w:t xml:space="preserve"> </w:t>
      </w:r>
      <w:r w:rsidRPr="007029B0">
        <w:rPr>
          <w:rFonts w:ascii="Adobe Arabic" w:eastAsia="Times New Roman" w:hAnsi="Adobe Arabic" w:cs="Adobe Arabic"/>
          <w:b/>
          <w:bCs/>
          <w:color w:val="339966"/>
          <w:sz w:val="36"/>
          <w:szCs w:val="36"/>
          <w:rtl/>
        </w:rPr>
        <w:t>للخطاب العاشورائيّ</w:t>
      </w:r>
    </w:p>
    <w:p w:rsidR="00301283" w:rsidRPr="007029B0"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أوّلاً: السياسات العامّة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تأكيد أهمّيّة الجانب المعنويّ الذي يحقّقه الارتباط بالله -تعالى- والتوكّل عليه، وأهمّيّة هذا الجانب في استنزال المدد الإلهيّ للنصر على الأعداء، وإنْ قلَّ المؤمنون وكَثُر أعداؤهم.</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ربط الناس بالتكليف الإلهيّ، على قاعدة كونه الموجِّه لموقف الفرد والأمّة.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3. توجيه الناس نحو العمل للآخرة، لضمان استمرار الحياة بسعادة باقية، وإبراز دور الشهادة في تحقيق ذلك.</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4. غرس روح التضحية في أبناء الأمّة، فمعركة الحقّ ضدّ الباطل لا بدّ لها من تضحيات، وتضحيات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كربلاء دليل واضح على ذلك.</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5. الإرشاد إلى دور الولاية في توجيه الأمّة وترشيدها، وإلى أنّ وحدة الوليّ والقائد هي الضمان لوحدة الأمّة وعزِّها.</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6. تأكيد ضرورة وحدة المسلمين صفّاً واحداً أمام أعدائهم.</w:t>
      </w:r>
    </w:p>
    <w:p w:rsidR="00E60758"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7. تحديد طواغيت العصر ويزيديّيه المتمثّلين اليوم في الدرجة </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الأولى بأمريكا وإسرائيل، والتطرّق إلى الممارسات الإرهابيّة التي يمارسها هؤلاء الطواغيت ضدّ مسلمي العالم ومستضعفيه.</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8. بيان تكليف الأمّة في نصرة المظلومين.</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9. التشديد على ضرورة الثبات في معركة الحقّ ضدّ الباطل، ودورها في تحقيق النصر الإلهيّ.</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10. إبراز التشابه بين ثورة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ومعركتنا ضدّ الباطل، سواء على مستوى الأهداف وممارسات الأعداء، أو على مستوى مشاركة الشرائح المتنوّعة في المجتمع لنصرة الحقّ (من شبّان، وشيوخ، ونساء، وأطفال، وطبقات اجتماعيّة متفاوتة).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11. اللفت إلى ضرورة التكافل الاجتماعيّ في الأمّة بما يؤمِّن القوّة الداخليّة للمجتمع في معركته ضدّ الباطل.</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12. تقوية علاقة الناس بصاحب العصر والزمان (عجّل الله تعالى فرجه الشريف)، وبيان مسؤوليّتهم في التمهيد لظهوره المبارك، واستعدادهم لاستمرار التضحية بين يديه.</w:t>
      </w:r>
    </w:p>
    <w:p w:rsidR="00301283" w:rsidRPr="007029B0"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ثانياً: التوجيهات العامّة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نقتبس من كلام الإمام الخمينيّ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بعض التوجيهات المهمّة للمحاضرين والخطباء الحسينيّين، وهي:</w:t>
      </w:r>
    </w:p>
    <w:p w:rsidR="00E60758"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دعا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xml:space="preserve"> إلى تفعيل مجالس الإنشاد للشعر الحسينيّ والاستماع إليها، فقال: «فلْتُقم مجالس ذكرى سيّد المظلومين والأحرار بجلال أكثر وحضور أكثر، فهي مجالس غلبة قوى العقل على الجهل، </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والعدل على الظلم، والأمانة على الخيانة، وحكومة الإسلام على حكومة الطاغوت».</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اعتبر</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أنّ البكاء في ثقافة عاشوراء سلاح جاهز على الدوام يمكن رفعه عند الحاجة بوجه الظالمين. والدموع هي لغة القلب، والبكاء هو صرخة عصر المظلوميّة، قال الإمام الخمينيّ: «إنّ البكاء على الشهيد إحياء للثورة، وإحياء لمفهوم أنّ فئة قليلة تقف بوجه إمبراطور كبير... إنّهم يخشون هذا البكاء؛ لأنّ البكاء على المظلوم صرخة بوجه الظالم»، و»لترتفع راياتُ عاشوراء المدمَّاة أكثرَ فأكثر معلنةً حلول يوم انتقام المظلوم من الظالم».</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3. وفي توجيهه المباشر للخطباء الحسينيّن، قال الإمام الخمينيّ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إنّ على الخطباء أن يقرؤوا المراثي حتّى آخر الخطبة، ولا يختصروها، بل ليتحدّثوا كثيراً عن مصائب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ليهتمّ خطباء المنابر ويسعوا إلى دفع الناس نحو القضايا الإسلاميّة، وليعطوا التوجيهات اللازمة في الشؤون السياسيّة والاجتماعيّة.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يجب التذكير بالمصائب والمظالم التي يرتكبها الظالمون في كلّ عصر ومصر.</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أوّل شي‏ء يجب أن تهتمّوا به هو رسالة الثورة في المصيبة، وفي المدح وفي الأخلاقيّات والوعظ.</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وعن كيفيّة إقامة مراسم العزاء يتحدّث الإمام الخميني قائلاً: إنّه سؤال موجَّه إلى جميع من يشعر بالمسؤوليّة في هذه القضيّة، وباعتقادي أنّ هذه المجالس يجب أن تتميّز بثلاثة أمور:</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تكريس محبّة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ومودّتهم في القلوب؛ لأنّ الارتباط العاطفيّ ارتباط قيِّم ووثيق.</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إعطاء صورة واضحة عن أصل قضيّة عاشوراء، وإظهارها للناس من الناحية الثقافيّة والعقائديّة والنفسيّة والاجتماعيّة.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3. تكريس المعرفة الدينيّة والإيمان الدينيّ، والاعتماد على آية شريفة أو حديث شريف صحيح السند، أو رواية تاريخيّة ذات عبرة.</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4. على أيّ منبر صعدتم وأيّ حديث تحدّثتم، بيّنوا للناس يزيد هذا العصر وشمر هذا العصر ومستعمري هذا العصر.</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وكذا نجد في كلمات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الكثير من التوجيهات المتعلّقة بالمضمون الفكريّ للمجالس، حيث يقول:</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من الخطأ أن يواظب المرء في مجلس العزاء أو في الهيئة المقيمة للعزاء، على أن لا يدخل في مواضيع الإسلام السياسيّ. ولا يعني هذا الكلام أنّه كلّما وقعت حادثة سياسيّة وجب أن نتكلّم فيها في مجالس العزاء.</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إنّ فكر الثورة والفكر الإسلاميّ، والخطّ المبارك الذي أرساه الإمام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في هذا البلد، وتركه لنا هو ما ينبغي أن يكون حاضرًا في إحياء هذه المراسم.</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3. إنّ أكثر من يليق به القيام بإحياء عزاء سيّد الشهداء، هم هؤلاء المجاهدون في سبيل الله، هؤلاء المحاربون (المقاتلون)... هؤلاء الشّباب، وعليكم أنتم أن تعرفوا قدر هذا الأمر، وأن تعملوا على توجيهه، اعملوا على التوجيه.</w:t>
      </w:r>
    </w:p>
    <w:p w:rsidR="00301283" w:rsidRPr="00A05584"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4. الالتفات إلى أنّ ثورة الإمام الحسين</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كانت لتأدية واجب عظيم، وهو إعادة الإسلام والمجتمع الإسلاميّ إلى الخطّ الصحيح أو الثورة ضدّ الانحرافات الخطيرة في المجتمع الإسلاميّ، وهذا الواجب يتوجّه إلى كلّ فرد من المسلمين عبر التاريخ، وهو أنّه على كلّ مسلم لزوم الثورة حال رؤية تفشّي الفساد في جذور المجتمع الإسلاميّ.</w:t>
      </w:r>
    </w:p>
    <w:p w:rsidR="00301283" w:rsidRPr="00D60C65"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A05584">
        <w:rPr>
          <w:rFonts w:ascii="Adobe Arabic" w:eastAsia="Times New Roman" w:hAnsi="Adobe Arabic" w:cs="Adobe Arabic"/>
          <w:color w:val="000000"/>
          <w:sz w:val="32"/>
          <w:szCs w:val="32"/>
          <w:rtl/>
        </w:rPr>
        <w:t>5. الالتفات إلى أنّ الإمام الحسين</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أحيا بثورته خطّ جدّه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ونهجه، وهو معنى قول النبي</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D60C65">
        <w:rPr>
          <w:rFonts w:ascii="Adobe Arabic" w:eastAsia="Times New Roman" w:hAnsi="Adobe Arabic" w:cs="Adobe Arabic"/>
          <w:b/>
          <w:bCs/>
          <w:color w:val="000000"/>
          <w:sz w:val="32"/>
          <w:szCs w:val="32"/>
          <w:rtl/>
        </w:rPr>
        <w:t>«حسينٌ منِّي وأنا من حسين».</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br w:type="page"/>
      </w:r>
    </w:p>
    <w:p w:rsidR="00A05584" w:rsidRPr="00A05584" w:rsidRDefault="00A05584"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A05584">
        <w:rPr>
          <w:rFonts w:ascii="Adobe Arabic" w:eastAsia="Times New Roman" w:hAnsi="Adobe Arabic" w:cs="Adobe Arabic"/>
          <w:b/>
          <w:bCs/>
          <w:color w:val="000000"/>
          <w:sz w:val="40"/>
          <w:szCs w:val="40"/>
          <w:rtl/>
        </w:rPr>
        <w:lastRenderedPageBreak/>
        <w:t>الموعظة الأولى:</w:t>
      </w:r>
    </w:p>
    <w:p w:rsidR="00301283" w:rsidRPr="00A05584" w:rsidRDefault="00A05584" w:rsidP="00C53855">
      <w:pPr>
        <w:tabs>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A05584">
        <w:rPr>
          <w:rFonts w:ascii="Adobe Arabic" w:eastAsia="Times New Roman" w:hAnsi="Adobe Arabic" w:cs="Adobe Arabic"/>
          <w:b/>
          <w:bCs/>
          <w:color w:val="339966"/>
          <w:sz w:val="44"/>
          <w:szCs w:val="44"/>
          <w:rtl/>
        </w:rPr>
        <w:t>آ</w:t>
      </w:r>
      <w:r w:rsidR="00301283" w:rsidRPr="00A05584">
        <w:rPr>
          <w:rFonts w:ascii="Adobe Arabic" w:eastAsia="Times New Roman" w:hAnsi="Adobe Arabic" w:cs="Adobe Arabic"/>
          <w:b/>
          <w:bCs/>
          <w:color w:val="339966"/>
          <w:sz w:val="44"/>
          <w:szCs w:val="44"/>
          <w:rtl/>
        </w:rPr>
        <w:t>ية المودّة</w:t>
      </w:r>
    </w:p>
    <w:p w:rsidR="00A05584" w:rsidRDefault="00A05584" w:rsidP="00C53855">
      <w:pPr>
        <w:tabs>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color w:val="339966"/>
          <w:sz w:val="40"/>
          <w:szCs w:val="40"/>
          <w:rtl/>
        </w:rPr>
      </w:pPr>
      <w:r w:rsidRPr="00A05584">
        <w:rPr>
          <w:rFonts w:ascii="Adobe Arabic" w:eastAsia="Times New Roman" w:hAnsi="Adobe Arabic" w:cs="Adobe Arabic"/>
          <w:color w:val="339966"/>
          <w:sz w:val="40"/>
          <w:szCs w:val="40"/>
          <w:rtl/>
        </w:rPr>
        <w:t>«</w:t>
      </w:r>
      <w:r w:rsidRPr="00A05584">
        <w:rPr>
          <w:rFonts w:ascii="Adobe Arabic" w:eastAsia="Times New Roman" w:hAnsi="Adobe Arabic" w:cs="Adobe Arabic"/>
          <w:b/>
          <w:bCs/>
          <w:color w:val="339966"/>
          <w:sz w:val="40"/>
          <w:szCs w:val="40"/>
          <w:rtl/>
        </w:rPr>
        <w:t>ﺣﺐّ أﻫﻞ ﺑﻴﺘﻲ وذرﻳﺘﻲّ اﺳﺘﻜﻤﺎل اﻟﺪﻳﻦ</w:t>
      </w:r>
      <w:r w:rsidRPr="00A05584">
        <w:rPr>
          <w:rFonts w:ascii="Adobe Arabic" w:eastAsia="Times New Roman" w:hAnsi="Adobe Arabic" w:cs="Adobe Arabic"/>
          <w:color w:val="339966"/>
          <w:sz w:val="40"/>
          <w:szCs w:val="40"/>
          <w:rtl/>
        </w:rPr>
        <w:t>»</w:t>
      </w:r>
    </w:p>
    <w:p w:rsidR="0052297A" w:rsidRPr="00A05584" w:rsidRDefault="0052297A" w:rsidP="0052297A">
      <w:pPr>
        <w:tabs>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A05584" w:rsidRPr="00A05584" w:rsidRDefault="00A05584" w:rsidP="00C53855">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DF01F6" w:rsidRDefault="00301283"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تعظيم حبّ أهل البيت </w:t>
      </w:r>
      <w:r w:rsidR="00E60758" w:rsidRPr="00DF01F6">
        <w:rPr>
          <w:rFonts w:ascii="Adobe Arabic" w:eastAsia="Times New Roman" w:hAnsi="Adobe Arabic" w:cs="Adobe Arabic"/>
          <w:b/>
          <w:bCs/>
          <w:color w:val="000000" w:themeColor="text1"/>
          <w:sz w:val="36"/>
          <w:szCs w:val="36"/>
          <w:rtl/>
        </w:rPr>
        <w:t>(عليهم السلام)</w:t>
      </w:r>
      <w:r w:rsidRPr="00DF01F6">
        <w:rPr>
          <w:rFonts w:ascii="Adobe Arabic" w:eastAsia="Times New Roman" w:hAnsi="Adobe Arabic" w:cs="Adobe Arabic"/>
          <w:b/>
          <w:bCs/>
          <w:color w:val="000000" w:themeColor="text1"/>
          <w:sz w:val="36"/>
          <w:szCs w:val="36"/>
          <w:rtl/>
        </w:rPr>
        <w:t> ومودّتهم في القلب والسلوك.</w:t>
      </w:r>
    </w:p>
    <w:p w:rsidR="00A05584" w:rsidRDefault="00A05584" w:rsidP="00C53855">
      <w:p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p>
    <w:p w:rsidR="00A05584" w:rsidRPr="00A05584" w:rsidRDefault="00A05584" w:rsidP="00C53855">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المودّة في القربى</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وجوب المودّة</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حقيقة الحبّ</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حبّ أهل البيت </w:t>
      </w:r>
      <w:r w:rsidR="00E60758" w:rsidRPr="00DF01F6">
        <w:rPr>
          <w:rFonts w:ascii="Adobe Arabic" w:eastAsia="Times New Roman" w:hAnsi="Adobe Arabic" w:cs="Adobe Arabic"/>
          <w:b/>
          <w:bCs/>
          <w:color w:val="000000" w:themeColor="text1"/>
          <w:sz w:val="36"/>
          <w:szCs w:val="36"/>
          <w:rtl/>
        </w:rPr>
        <w:t>(عليهم السلام)</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بين الحبّ والمودّة</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آثار حبّ آل البيت </w:t>
      </w:r>
      <w:r w:rsidR="00E60758" w:rsidRPr="00DF01F6">
        <w:rPr>
          <w:rFonts w:ascii="Adobe Arabic" w:eastAsia="Times New Roman" w:hAnsi="Adobe Arabic" w:cs="Adobe Arabic"/>
          <w:b/>
          <w:bCs/>
          <w:color w:val="000000" w:themeColor="text1"/>
          <w:sz w:val="36"/>
          <w:szCs w:val="36"/>
          <w:rtl/>
        </w:rPr>
        <w:t>(عليهم السلام)</w:t>
      </w:r>
    </w:p>
    <w:p w:rsidR="00301283" w:rsidRPr="00DF01F6" w:rsidRDefault="00301283" w:rsidP="00C53855">
      <w:pPr>
        <w:numPr>
          <w:ilvl w:val="0"/>
          <w:numId w:val="1"/>
        </w:numPr>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36"/>
          <w:szCs w:val="36"/>
          <w:rtl/>
        </w:rPr>
      </w:pPr>
      <w:r w:rsidRPr="00DF01F6">
        <w:rPr>
          <w:rFonts w:ascii="Adobe Arabic" w:eastAsia="Times New Roman" w:hAnsi="Adobe Arabic" w:cs="Adobe Arabic"/>
          <w:b/>
          <w:bCs/>
          <w:color w:val="000000" w:themeColor="text1"/>
          <w:sz w:val="36"/>
          <w:szCs w:val="36"/>
          <w:rtl/>
        </w:rPr>
        <w:t>حبّ الإمام الحسين </w:t>
      </w:r>
      <w:r w:rsidR="00E60758" w:rsidRPr="00DF01F6">
        <w:rPr>
          <w:rFonts w:ascii="Adobe Arabic" w:eastAsia="Times New Roman" w:hAnsi="Adobe Arabic" w:cs="Adobe Arabic"/>
          <w:b/>
          <w:bCs/>
          <w:color w:val="000000" w:themeColor="text1"/>
          <w:sz w:val="36"/>
          <w:szCs w:val="36"/>
          <w:rtl/>
        </w:rPr>
        <w:t>(عليه السلام)</w:t>
      </w:r>
    </w:p>
    <w:p w:rsidR="00E60758" w:rsidRPr="00A05584" w:rsidRDefault="00E60758" w:rsidP="00C53855">
      <w:pPr>
        <w:tabs>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7755C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00BE36FD" w:rsidRPr="00A6436E">
        <w:rPr>
          <w:rFonts w:ascii="Traditional Arabic" w:eastAsia="Times New Roman" w:hAnsi="Traditional Arabic" w:cs="Traditional Arabic"/>
          <w:b/>
          <w:bCs/>
          <w:color w:val="339966"/>
          <w:sz w:val="28"/>
          <w:szCs w:val="28"/>
          <w:rtl/>
        </w:rPr>
        <w:t>﴿</w:t>
      </w:r>
      <w:r w:rsidR="00BE36FD" w:rsidRPr="00A6436E">
        <w:rPr>
          <w:rFonts w:ascii="Traditional Arabic" w:eastAsia="Times New Roman" w:hAnsi="Traditional Arabic" w:cs="Traditional Arabic" w:hint="cs"/>
          <w:b/>
          <w:bCs/>
          <w:color w:val="339966"/>
          <w:sz w:val="28"/>
          <w:szCs w:val="28"/>
          <w:rtl/>
        </w:rPr>
        <w:t>قل</w:t>
      </w:r>
      <w:r w:rsidRPr="00A6436E">
        <w:rPr>
          <w:rFonts w:ascii="Traditional Arabic" w:eastAsia="Times New Roman" w:hAnsi="Traditional Arabic" w:cs="Traditional Arabic"/>
          <w:b/>
          <w:bCs/>
          <w:color w:val="339966"/>
          <w:sz w:val="28"/>
          <w:szCs w:val="28"/>
          <w:rtl/>
        </w:rPr>
        <w:t xml:space="preserve"> لَّآ أَسۡ‍َٔلُكُمۡ عَلَيۡهِ أَجۡرًا إِلَّا ٱلۡمَوَدَّةَ فِي ٱلۡقُرۡبَىٰۗ</w:t>
      </w:r>
      <w:r w:rsidRPr="00A6436E">
        <w:rPr>
          <w:rFonts w:ascii="Traditional Arabic" w:eastAsia="Times New Roman" w:hAnsi="Traditional Arabic" w:cs="Traditional Arabic" w:hint="cs"/>
          <w:b/>
          <w:bCs/>
          <w:color w:val="339966"/>
          <w:sz w:val="28"/>
          <w:szCs w:val="28"/>
          <w:rtl/>
        </w:rPr>
        <w:t>﴾</w:t>
      </w:r>
      <w:r w:rsidR="007755C4">
        <w:rPr>
          <w:rStyle w:val="FootnoteReference"/>
          <w:rFonts w:ascii="Traditional Arabic" w:eastAsia="Times New Roman" w:hAnsi="Traditional Arabic" w:cs="Traditional Arabic"/>
          <w:b/>
          <w:bCs/>
          <w:color w:val="339966"/>
          <w:sz w:val="28"/>
          <w:szCs w:val="28"/>
          <w:rtl/>
        </w:rPr>
        <w:footnoteReference w:id="2"/>
      </w:r>
      <w:r w:rsidR="007755C4">
        <w:rPr>
          <w:rFonts w:ascii="Traditional Arabic" w:eastAsia="Times New Roman" w:hAnsi="Traditional Arabic" w:cs="Traditional Arabic" w:hint="cs"/>
          <w:b/>
          <w:bCs/>
          <w:color w:val="339966"/>
          <w:sz w:val="28"/>
          <w:szCs w:val="28"/>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من القيم الجماليّة التي تمثّلت في مدرسة كربلاء «قيمة الحبّ»، هذه القيمة التي عبّر عنها عابس بن أبي شبيب الشاكريّ، أحد أنصار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عندما قال: «حبّ الحسين أجنّني». حديثنا في هذه الليلة عن قيمة الحبّ، وذلك من خلال عناوين عدّة.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المودّة في القربى</w:t>
      </w:r>
    </w:p>
    <w:p w:rsidR="00301283" w:rsidRPr="00A05584" w:rsidRDefault="00301283" w:rsidP="007755C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المراد بالمودّة في القربى، مودّة قرابة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وهم عترته من أهل بيته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وقد وردت روايات من طرق أهل السنّة، وتكاثرت الأخبار من طرق الشيعة على تفسير الآية بمودّتهم وموالاتهم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ويؤيّده الأخبار المتواترة من طرق الفريقين على وجوب موالاة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ومحبّتهم</w:t>
      </w:r>
      <w:r w:rsidR="007755C4">
        <w:rPr>
          <w:rStyle w:val="FootnoteReference"/>
          <w:rFonts w:ascii="Adobe Arabic" w:eastAsia="Times New Roman" w:hAnsi="Adobe Arabic" w:cs="Adobe Arabic"/>
          <w:color w:val="000000"/>
          <w:sz w:val="32"/>
          <w:szCs w:val="32"/>
          <w:rtl/>
        </w:rPr>
        <w:footnoteReference w:id="3"/>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755C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روى السيوطيّ وغيره -في تفسير هذه الآية- بالإسناد إلى ابن عبّاس، قال: لمّا نزلت هذه الآية: </w:t>
      </w:r>
      <w:r w:rsidRPr="00A6436E">
        <w:rPr>
          <w:rFonts w:ascii="Traditional Arabic" w:eastAsia="Times New Roman" w:hAnsi="Traditional Arabic" w:cs="Traditional Arabic"/>
          <w:b/>
          <w:bCs/>
          <w:color w:val="339966"/>
          <w:sz w:val="28"/>
          <w:szCs w:val="28"/>
          <w:rtl/>
        </w:rPr>
        <w:t>﴿قُل لَّآ أَس</w:t>
      </w:r>
      <w:r w:rsidRPr="00A6436E">
        <w:rPr>
          <w:rFonts w:ascii="Traditional Arabic" w:eastAsia="Times New Roman" w:hAnsi="Traditional Arabic" w:cs="Traditional Arabic" w:hint="cs"/>
          <w:b/>
          <w:bCs/>
          <w:color w:val="339966"/>
          <w:sz w:val="28"/>
          <w:szCs w:val="28"/>
          <w:rtl/>
        </w:rPr>
        <w:t>ۡ‍َٔلُكُمۡ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أَجۡرًا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ٱلۡمَوَدَّةَ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ٱلۡقُرۡبَىٰۗ﴾</w:t>
      </w:r>
      <w:r w:rsidRPr="00A05584">
        <w:rPr>
          <w:rFonts w:ascii="Adobe Arabic" w:eastAsia="Times New Roman" w:hAnsi="Adobe Arabic" w:cs="Adobe Arabic" w:hint="cs"/>
          <w:color w:val="000000"/>
          <w:sz w:val="32"/>
          <w:szCs w:val="32"/>
          <w:rtl/>
        </w:rPr>
        <w:t>،</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قالوا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يا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رسول</w:t>
      </w:r>
      <w:r w:rsidRPr="00A05584">
        <w:rPr>
          <w:rFonts w:ascii="Adobe Arabic" w:eastAsia="Times New Roman" w:hAnsi="Adobe Arabic" w:cs="Adobe Arabic"/>
          <w:color w:val="000000"/>
          <w:sz w:val="32"/>
          <w:szCs w:val="32"/>
          <w:rtl/>
        </w:rPr>
        <w:t xml:space="preserve"> الله، مَنْ قرابتك هؤلاء الذين وجبت مودّتهم؟ قال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«عليّ وفاطمة وولداها»</w:t>
      </w:r>
      <w:r w:rsidR="007755C4">
        <w:rPr>
          <w:rStyle w:val="FootnoteReference"/>
          <w:rFonts w:ascii="Adobe Arabic" w:eastAsia="Times New Roman" w:hAnsi="Adobe Arabic" w:cs="Adobe Arabic"/>
          <w:color w:val="000000"/>
          <w:sz w:val="32"/>
          <w:szCs w:val="32"/>
          <w:rtl/>
        </w:rPr>
        <w:footnoteReference w:id="4"/>
      </w:r>
      <w:r w:rsidRPr="00A05584">
        <w:rPr>
          <w:rFonts w:ascii="Adobe Arabic" w:eastAsia="Times New Roman" w:hAnsi="Adobe Arabic" w:cs="Adobe Arabic"/>
          <w:color w:val="000000"/>
          <w:sz w:val="32"/>
          <w:szCs w:val="32"/>
          <w:rtl/>
        </w:rPr>
        <w:t>.</w:t>
      </w:r>
    </w:p>
    <w:p w:rsidR="00301283" w:rsidRPr="00A05584" w:rsidRDefault="00301283" w:rsidP="007755C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أمير المؤمنين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«فينا في آل حم آية، لا يحفظ مودّتنا إلّا كلّ مؤمن» ثمّ قرأ: </w:t>
      </w:r>
      <w:r w:rsidRPr="00A6436E">
        <w:rPr>
          <w:rFonts w:ascii="Traditional Arabic" w:eastAsia="Times New Roman" w:hAnsi="Traditional Arabic" w:cs="Traditional Arabic"/>
          <w:b/>
          <w:bCs/>
          <w:color w:val="339966"/>
          <w:sz w:val="28"/>
          <w:szCs w:val="28"/>
          <w:rtl/>
        </w:rPr>
        <w:t>﴿قُل لَّآ أَس</w:t>
      </w:r>
      <w:r w:rsidRPr="00A6436E">
        <w:rPr>
          <w:rFonts w:ascii="Traditional Arabic" w:eastAsia="Times New Roman" w:hAnsi="Traditional Arabic" w:cs="Traditional Arabic" w:hint="cs"/>
          <w:b/>
          <w:bCs/>
          <w:color w:val="339966"/>
          <w:sz w:val="28"/>
          <w:szCs w:val="28"/>
          <w:rtl/>
        </w:rPr>
        <w:t>ۡ‍َٔلُكُمۡ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أَجۡرًا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ٱلۡمَوَدَّةَ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ٱلۡقُرۡبَىٰۗ﴾</w:t>
      </w:r>
      <w:r w:rsidRPr="00A05584">
        <w:rPr>
          <w:rFonts w:ascii="Adobe Arabic" w:eastAsia="Times New Roman" w:hAnsi="Adobe Arabic" w:cs="Adobe Arabic" w:hint="cs"/>
          <w:color w:val="000000"/>
          <w:sz w:val="32"/>
          <w:szCs w:val="32"/>
          <w:rtl/>
        </w:rPr>
        <w:t> </w:t>
      </w:r>
      <w:r w:rsidR="007755C4">
        <w:rPr>
          <w:rStyle w:val="FootnoteReference"/>
          <w:rFonts w:ascii="Adobe Arabic" w:eastAsia="Times New Roman" w:hAnsi="Adobe Arabic" w:cs="Adobe Arabic"/>
          <w:color w:val="000000"/>
          <w:sz w:val="32"/>
          <w:szCs w:val="32"/>
          <w:rtl/>
        </w:rPr>
        <w:footnoteReference w:id="5"/>
      </w:r>
      <w:r w:rsidR="007755C4">
        <w:rPr>
          <w:rFonts w:ascii="Adobe Arabic" w:eastAsia="Times New Roman" w:hAnsi="Adobe Arabic" w:cs="Adobe Arabic" w:hint="cs"/>
          <w:color w:val="000000"/>
          <w:sz w:val="32"/>
          <w:szCs w:val="32"/>
          <w:rtl/>
        </w:rPr>
        <w:t xml:space="preserve"> </w:t>
      </w:r>
      <w:r w:rsidR="007755C4">
        <w:rPr>
          <w:rStyle w:val="FootnoteReference"/>
          <w:rFonts w:ascii="Adobe Arabic" w:eastAsia="Times New Roman" w:hAnsi="Adobe Arabic" w:cs="Adobe Arabic"/>
          <w:color w:val="000000"/>
          <w:sz w:val="32"/>
          <w:szCs w:val="32"/>
          <w:rtl/>
        </w:rPr>
        <w:footnoteReference w:id="6"/>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وإلى هذا أشار الكميت الأسديّ بقوله:</w:t>
      </w:r>
    </w:p>
    <w:tbl>
      <w:tblPr>
        <w:bidiVisual/>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068"/>
        <w:gridCol w:w="1921"/>
      </w:tblGrid>
      <w:tr w:rsidR="00301283" w:rsidRPr="00A05584" w:rsidTr="00301283">
        <w:trPr>
          <w:tblCellSpacing w:w="15" w:type="dxa"/>
        </w:trPr>
        <w:tc>
          <w:tcPr>
            <w:tcW w:w="0" w:type="auto"/>
            <w:vAlign w:val="center"/>
            <w:hideMark/>
          </w:tcPr>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tl/>
              </w:rPr>
            </w:pPr>
            <w:r w:rsidRPr="00A05584">
              <w:rPr>
                <w:rFonts w:ascii="Adobe Arabic" w:eastAsia="Times New Roman" w:hAnsi="Adobe Arabic" w:cs="Adobe Arabic"/>
                <w:sz w:val="32"/>
                <w:szCs w:val="32"/>
                <w:rtl/>
              </w:rPr>
              <w:t>وَجَدْنَا لَكُمْ في آلِ حم آيةً</w:t>
            </w:r>
          </w:p>
        </w:tc>
        <w:tc>
          <w:tcPr>
            <w:tcW w:w="0" w:type="auto"/>
            <w:vAlign w:val="center"/>
            <w:hideMark/>
          </w:tcPr>
          <w:p w:rsidR="00301283" w:rsidRPr="00A05584" w:rsidRDefault="00301283" w:rsidP="007755C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sz w:val="32"/>
                <w:szCs w:val="32"/>
              </w:rPr>
            </w:pPr>
            <w:r w:rsidRPr="00A05584">
              <w:rPr>
                <w:rFonts w:ascii="Adobe Arabic" w:eastAsia="Times New Roman" w:hAnsi="Adobe Arabic" w:cs="Adobe Arabic"/>
                <w:sz w:val="32"/>
                <w:szCs w:val="32"/>
                <w:rtl/>
              </w:rPr>
              <w:t>تَأوَّلَهَا منَّا تَقِيٌّ ومُعْرِب</w:t>
            </w:r>
            <w:r w:rsidR="007755C4">
              <w:rPr>
                <w:rStyle w:val="FootnoteReference"/>
                <w:rFonts w:ascii="Adobe Arabic" w:eastAsia="Times New Roman" w:hAnsi="Adobe Arabic" w:cs="Adobe Arabic"/>
                <w:sz w:val="32"/>
                <w:szCs w:val="32"/>
                <w:rtl/>
              </w:rPr>
              <w:footnoteReference w:id="7"/>
            </w:r>
          </w:p>
        </w:tc>
      </w:tr>
    </w:tbl>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Pr>
      </w:pPr>
      <w:r w:rsidRPr="007029B0">
        <w:rPr>
          <w:rFonts w:ascii="Adobe Arabic" w:eastAsia="Times New Roman" w:hAnsi="Adobe Arabic" w:cs="Adobe Arabic"/>
          <w:b/>
          <w:bCs/>
          <w:color w:val="339966"/>
          <w:sz w:val="36"/>
          <w:szCs w:val="36"/>
          <w:rtl/>
        </w:rPr>
        <w:t>وجوب المودّة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استدلّ الفخر الرازيّ على ذلك بثلاثة أوجه؛ فبعد أن روى الحديث عن الزمخشريّ، قال: «فثبت أنّ هؤلاء الأربعة أقارب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وإذا ثبت هذا، وجب أن يكونوا مخصوصين بمزيدٍ من التعظيم، ويدلّ عليه أوجه: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الأوّل: قوله -تعالى-: </w:t>
      </w:r>
      <w:r w:rsidRPr="00A6436E">
        <w:rPr>
          <w:rFonts w:ascii="Traditional Arabic" w:eastAsia="Times New Roman" w:hAnsi="Traditional Arabic" w:cs="Traditional Arabic"/>
          <w:b/>
          <w:bCs/>
          <w:color w:val="339966"/>
          <w:sz w:val="28"/>
          <w:szCs w:val="28"/>
          <w:rtl/>
        </w:rPr>
        <w:t>﴿إِلَّا ٱل</w:t>
      </w:r>
      <w:r w:rsidRPr="00A6436E">
        <w:rPr>
          <w:rFonts w:ascii="Traditional Arabic" w:eastAsia="Times New Roman" w:hAnsi="Traditional Arabic" w:cs="Traditional Arabic" w:hint="cs"/>
          <w:b/>
          <w:bCs/>
          <w:color w:val="339966"/>
          <w:sz w:val="28"/>
          <w:szCs w:val="28"/>
          <w:rtl/>
        </w:rPr>
        <w:t>ۡمَوَدَّةَ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ٱلۡقُرۡبَىٰۗ﴾</w:t>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8159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الثاني: لا شكّ في أنّ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يحبّ فاطمة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إذ قال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«فاطمة بضعة منّي، يؤذيني ما يؤذيها»</w:t>
      </w:r>
      <w:r w:rsidR="00081597">
        <w:rPr>
          <w:rStyle w:val="FootnoteReference"/>
          <w:rFonts w:ascii="Adobe Arabic" w:eastAsia="Times New Roman" w:hAnsi="Adobe Arabic" w:cs="Adobe Arabic"/>
          <w:color w:val="000000"/>
          <w:sz w:val="32"/>
          <w:szCs w:val="32"/>
          <w:rtl/>
        </w:rPr>
        <w:footnoteReference w:id="8"/>
      </w:r>
      <w:r w:rsidRPr="00A05584">
        <w:rPr>
          <w:rFonts w:ascii="Adobe Arabic" w:eastAsia="Times New Roman" w:hAnsi="Adobe Arabic" w:cs="Adobe Arabic"/>
          <w:color w:val="000000"/>
          <w:sz w:val="32"/>
          <w:szCs w:val="32"/>
          <w:rtl/>
        </w:rPr>
        <w:t>، وثبت بالنقل المتواتر 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أنّه كان يحبّ عليًّا والحسن والحسين، وإذا ثبت ذلك وجب على الأمّة كلّها مثله؛ لقوله -تعالى-: </w:t>
      </w:r>
      <w:r w:rsidRPr="00A6436E">
        <w:rPr>
          <w:rFonts w:ascii="Traditional Arabic" w:eastAsia="Times New Roman" w:hAnsi="Traditional Arabic" w:cs="Traditional Arabic"/>
          <w:b/>
          <w:bCs/>
          <w:color w:val="339966"/>
          <w:sz w:val="28"/>
          <w:szCs w:val="28"/>
          <w:rtl/>
        </w:rPr>
        <w:t>﴿وَٱتَّبِعُوهُ لَعَلَّكُم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تَهۡتَدُونَ﴾</w:t>
      </w:r>
      <w:r w:rsidR="00081597">
        <w:rPr>
          <w:rStyle w:val="FootnoteReference"/>
          <w:rFonts w:ascii="Traditional Arabic" w:eastAsia="Times New Roman" w:hAnsi="Traditional Arabic" w:cs="Traditional Arabic"/>
          <w:b/>
          <w:bCs/>
          <w:color w:val="339966"/>
          <w:sz w:val="28"/>
          <w:szCs w:val="28"/>
          <w:rtl/>
        </w:rPr>
        <w:footnoteReference w:id="9"/>
      </w:r>
      <w:r w:rsidRPr="00A05584">
        <w:rPr>
          <w:rFonts w:ascii="Adobe Arabic" w:eastAsia="Times New Roman" w:hAnsi="Adobe Arabic" w:cs="Adobe Arabic"/>
          <w:color w:val="000000"/>
          <w:sz w:val="32"/>
          <w:szCs w:val="32"/>
          <w:rtl/>
        </w:rPr>
        <w:t>، ولقوله -تعالى-: </w:t>
      </w:r>
      <w:r w:rsidRPr="00A6436E">
        <w:rPr>
          <w:rFonts w:ascii="Traditional Arabic" w:eastAsia="Times New Roman" w:hAnsi="Traditional Arabic" w:cs="Traditional Arabic"/>
          <w:b/>
          <w:bCs/>
          <w:color w:val="339966"/>
          <w:sz w:val="28"/>
          <w:szCs w:val="28"/>
          <w:rtl/>
        </w:rPr>
        <w:t>﴿فَل</w:t>
      </w:r>
      <w:r w:rsidRPr="00A6436E">
        <w:rPr>
          <w:rFonts w:ascii="Traditional Arabic" w:eastAsia="Times New Roman" w:hAnsi="Traditional Arabic" w:cs="Traditional Arabic" w:hint="cs"/>
          <w:b/>
          <w:bCs/>
          <w:color w:val="339966"/>
          <w:sz w:val="28"/>
          <w:szCs w:val="28"/>
          <w:rtl/>
        </w:rPr>
        <w:t>ۡيَحۡذَرِ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يُخَالِفُونَ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أَمۡرِهِۦٓ﴾</w:t>
      </w:r>
      <w:r w:rsidR="00081597">
        <w:rPr>
          <w:rStyle w:val="FootnoteReference"/>
          <w:rFonts w:ascii="Traditional Arabic" w:eastAsia="Times New Roman" w:hAnsi="Traditional Arabic" w:cs="Traditional Arabic"/>
          <w:b/>
          <w:bCs/>
          <w:color w:val="339966"/>
          <w:sz w:val="28"/>
          <w:szCs w:val="28"/>
          <w:rtl/>
        </w:rPr>
        <w:footnoteReference w:id="10"/>
      </w:r>
      <w:hyperlink r:id="rId10" w:anchor="footnote-357" w:history="1"/>
      <w:r w:rsidRPr="00A05584">
        <w:rPr>
          <w:rFonts w:ascii="Adobe Arabic" w:eastAsia="Times New Roman" w:hAnsi="Adobe Arabic" w:cs="Adobe Arabic"/>
          <w:color w:val="000000"/>
          <w:sz w:val="32"/>
          <w:szCs w:val="32"/>
          <w:rtl/>
        </w:rPr>
        <w:t>.</w:t>
      </w:r>
    </w:p>
    <w:p w:rsidR="00301283" w:rsidRPr="00A05584" w:rsidRDefault="00301283" w:rsidP="0008159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الثالث: إنّ الدعاء للآل منصب عظيم؛ ولذلك جُعل هذا الدعاء خاتمة التشهّد في الصلاة، وهو قوله: «اللّهمّ، صلِّ على محمّد وآل محمّد»، وهذا التعظيم لم يوجد في حقّ غير الآل؛ فذلك كلّه يدلّ على أنّ حبّ محمّد وآل محمّد واجب</w:t>
      </w:r>
      <w:r w:rsidR="00081597">
        <w:rPr>
          <w:rStyle w:val="FootnoteReference"/>
          <w:rFonts w:ascii="Adobe Arabic" w:eastAsia="Times New Roman" w:hAnsi="Adobe Arabic" w:cs="Adobe Arabic"/>
          <w:color w:val="000000"/>
          <w:sz w:val="32"/>
          <w:szCs w:val="32"/>
          <w:rtl/>
        </w:rPr>
        <w:footnoteReference w:id="11"/>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وأشار الشافعيّ إلى نزول آية المودّة في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بقوله:</w:t>
      </w:r>
    </w:p>
    <w:tbl>
      <w:tblPr>
        <w:bidiVisual/>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2302"/>
        <w:gridCol w:w="2514"/>
      </w:tblGrid>
      <w:tr w:rsidR="00301283" w:rsidRPr="00EF7B74" w:rsidTr="00301283">
        <w:trPr>
          <w:tblCellSpacing w:w="15" w:type="dxa"/>
        </w:trPr>
        <w:tc>
          <w:tcPr>
            <w:tcW w:w="0" w:type="auto"/>
            <w:vAlign w:val="center"/>
            <w:hideMark/>
          </w:tcPr>
          <w:p w:rsidR="00301283" w:rsidRPr="00EF7B7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tl/>
              </w:rPr>
            </w:pPr>
            <w:r w:rsidRPr="00EF7B74">
              <w:rPr>
                <w:rFonts w:ascii="Adobe Arabic" w:eastAsia="Times New Roman" w:hAnsi="Adobe Arabic" w:cs="Adobe Arabic"/>
                <w:b/>
                <w:bCs/>
                <w:sz w:val="32"/>
                <w:szCs w:val="32"/>
                <w:rtl/>
              </w:rPr>
              <w:t>يا آلَ بيتِ رسولِ اللهِ حبُّكُمُ</w:t>
            </w:r>
          </w:p>
        </w:tc>
        <w:tc>
          <w:tcPr>
            <w:tcW w:w="0" w:type="auto"/>
            <w:vAlign w:val="center"/>
            <w:hideMark/>
          </w:tcPr>
          <w:p w:rsidR="00301283" w:rsidRPr="00EF7B74" w:rsidRDefault="00301283" w:rsidP="0008159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sz w:val="32"/>
                <w:szCs w:val="32"/>
              </w:rPr>
            </w:pPr>
            <w:r w:rsidRPr="00EF7B74">
              <w:rPr>
                <w:rFonts w:ascii="Adobe Arabic" w:eastAsia="Times New Roman" w:hAnsi="Adobe Arabic" w:cs="Adobe Arabic"/>
                <w:b/>
                <w:bCs/>
                <w:sz w:val="32"/>
                <w:szCs w:val="32"/>
                <w:rtl/>
              </w:rPr>
              <w:t>فرضٌ مِنَ اللهِ في القرآنِ أنزلَهُ</w:t>
            </w:r>
            <w:r w:rsidR="00081597" w:rsidRPr="00EF7B74">
              <w:rPr>
                <w:rStyle w:val="FootnoteReference"/>
                <w:rFonts w:ascii="Adobe Arabic" w:eastAsia="Times New Roman" w:hAnsi="Adobe Arabic" w:cs="Adobe Arabic"/>
                <w:b/>
                <w:bCs/>
                <w:sz w:val="32"/>
                <w:szCs w:val="32"/>
                <w:rtl/>
              </w:rPr>
              <w:footnoteReference w:id="12"/>
            </w:r>
          </w:p>
        </w:tc>
      </w:tr>
    </w:tbl>
    <w:p w:rsidR="007029B0" w:rsidRPr="007029B0" w:rsidRDefault="007029B0"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p>
    <w:p w:rsidR="007029B0" w:rsidRDefault="007029B0">
      <w:pP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Pr>
      </w:pPr>
      <w:r w:rsidRPr="007029B0">
        <w:rPr>
          <w:rFonts w:ascii="Adobe Arabic" w:eastAsia="Times New Roman" w:hAnsi="Adobe Arabic" w:cs="Adobe Arabic"/>
          <w:b/>
          <w:bCs/>
          <w:color w:val="339966"/>
          <w:sz w:val="36"/>
          <w:szCs w:val="36"/>
          <w:rtl/>
        </w:rPr>
        <w:lastRenderedPageBreak/>
        <w:t>حقيقة الحبّ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الحبّ هو الانجذاب نحو الكمال، فمن يحبّ شخصًا مثلًا، فإنّه يرى فيه كمالًا من جمال أو قوّة أو علم.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والإنسان خُلق مفطورًا على حبّ الكمال والسعي لاكتسابه، وإنّ هذا الحبّ يمثّل درجةً شديدةً في وجوده، فهو أمرٌ وجوديّ ذاتيّ شديد، فلا يحتاج إلى تعليل.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ضوء ذلك، يتبيّن لنا أنّ الموارد والمواطن الكماليّة جميعها تقع هدفًا أمام سير الإنسان التكامليّ، يتزوّد بحسب مراتبها للوصول إلى الغاية العُليا، وهي الكمال المطلق، إذا أضفنا إلى ذلك أنّ الإنسان بذاته هو مظهر من مظاهر أسماء الله الحُسنى، حيث تجلّت فيه القدرة الإلهيّة والعلم والحياة والإبداع وغير ذلك.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ولاشكّ في أنّ الإنسان كلّما حاز كمالاتٍ أكثر، ومراتبَ أعلى وأشدّ وأكبر، فإنّ مظهريّة الأسماء الحسنى فيه تشتدّ، والعكس بالعكس.</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ولاشكّ في أنّ كلّ إنسان حائز كمالات يكون محلّ جذبِ واستقطاب الآخرين له، هذا فضلًا عمّن حاز كمالات أكثر وأشدّ وأكبر، فكيف بمن خلت ساحته من أيّ قصور أو نقص سوى الفقر إلى الله -تعالى-، فلا ريب أنّه سوف يكون قطب الرحى، والنقطة الفريدة في مركز دائرة عالم الإمكان!</w:t>
      </w:r>
    </w:p>
    <w:p w:rsidR="007029B0" w:rsidRDefault="007029B0">
      <w:pP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حبّ أهل البيت </w:t>
      </w:r>
      <w:r w:rsidR="00E60758" w:rsidRPr="007029B0">
        <w:rPr>
          <w:rFonts w:ascii="Adobe Arabic" w:eastAsia="Times New Roman" w:hAnsi="Adobe Arabic" w:cs="Adobe Arabic"/>
          <w:b/>
          <w:bCs/>
          <w:color w:val="339966"/>
          <w:sz w:val="36"/>
          <w:szCs w:val="36"/>
          <w:rtl/>
        </w:rPr>
        <w:t>(عليهم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إذا تبيّن لنا، كما ثبت في الذكر الحكيم والسيرة الشريفة، أنّ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هم المصداق الأوّل والأشدّ لما تقدّم كلّه، وأنّهم حازوا الكمالات الوجوديّة السامية كلّها، وأنّهم الأقرب إلى الكمال المطلق، والفاقدون لكلّ مفقود سوى الفقر للغنيّ المطلق، عُلم أنّ متابعة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ومحبّتهم قضيّة فُطر الناس عليها؛ فالمتمسّك بهم، والداعي لهم يكون عاملًا في ضوء فطرته الأولى.</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وهكذا يتّضح لنا سبب حبّ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وأنّه أمرٌ وجوديّ فينا، تبعًا لحبّ الكمال المتّصل بهم، وعندئذٍ ينقطع السؤال عن سبب هذه المحبّة، كانقطاعه عن أصل طلب الكمال وحبّه.</w:t>
      </w:r>
    </w:p>
    <w:p w:rsidR="00301283" w:rsidRPr="00A05584" w:rsidRDefault="00301283" w:rsidP="0008159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وسيتّضح لنا اشتراط الإقرار بالنبوّة للنبيّ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والإمامة لعليّ وأهل بيته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على سائر الأنبياء السابقين، والالتزام بولايتهم، كما جاء في الأخبار المستفيضة</w:t>
      </w:r>
      <w:r w:rsidR="00081597">
        <w:rPr>
          <w:rStyle w:val="FootnoteReference"/>
          <w:rFonts w:ascii="Adobe Arabic" w:eastAsia="Times New Roman" w:hAnsi="Adobe Arabic" w:cs="Adobe Arabic"/>
          <w:color w:val="000000"/>
          <w:sz w:val="32"/>
          <w:szCs w:val="32"/>
          <w:rtl/>
        </w:rPr>
        <w:footnoteReference w:id="13"/>
      </w:r>
      <w:r w:rsidRPr="00A05584">
        <w:rPr>
          <w:rFonts w:ascii="Adobe Arabic" w:eastAsia="Times New Roman" w:hAnsi="Adobe Arabic" w:cs="Adobe Arabic"/>
          <w:color w:val="000000"/>
          <w:sz w:val="32"/>
          <w:szCs w:val="32"/>
          <w:rtl/>
        </w:rPr>
        <w:t>.</w:t>
      </w:r>
    </w:p>
    <w:p w:rsidR="00301283" w:rsidRPr="00A05584" w:rsidRDefault="00301283" w:rsidP="0008159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ففي الحديث النبويّ المعتبر: </w:t>
      </w:r>
      <w:r w:rsidRPr="00EF7B74">
        <w:rPr>
          <w:rFonts w:ascii="Adobe Arabic" w:eastAsia="Times New Roman" w:hAnsi="Adobe Arabic" w:cs="Adobe Arabic"/>
          <w:b/>
          <w:bCs/>
          <w:color w:val="000000"/>
          <w:sz w:val="32"/>
          <w:szCs w:val="32"/>
          <w:rtl/>
        </w:rPr>
        <w:t>«يا عليّ، أنت قسيم النار، تقول هذا لي وهذا لك»</w:t>
      </w:r>
      <w:r w:rsidR="00081597" w:rsidRPr="00EF7B74">
        <w:rPr>
          <w:rStyle w:val="FootnoteReference"/>
          <w:rFonts w:ascii="Adobe Arabic" w:eastAsia="Times New Roman" w:hAnsi="Adobe Arabic" w:cs="Adobe Arabic"/>
          <w:b/>
          <w:bCs/>
          <w:color w:val="000000"/>
          <w:sz w:val="32"/>
          <w:szCs w:val="32"/>
          <w:rtl/>
        </w:rPr>
        <w:footnoteReference w:id="14"/>
      </w:r>
      <w:r w:rsidRPr="00EF7B74">
        <w:rPr>
          <w:rFonts w:ascii="Adobe Arabic" w:eastAsia="Times New Roman" w:hAnsi="Adobe Arabic" w:cs="Adobe Arabic"/>
          <w:b/>
          <w:bCs/>
          <w:color w:val="000000"/>
          <w:sz w:val="32"/>
          <w:szCs w:val="32"/>
          <w:rtl/>
        </w:rPr>
        <w:t>، وفي رواية أخرى: «أنتَ قسيم الجنّة والنار في يوم القيامة، تقول للنار: هذا لي وهذا لكِ»</w:t>
      </w:r>
      <w:r w:rsidR="00081597">
        <w:rPr>
          <w:rStyle w:val="FootnoteReference"/>
          <w:rFonts w:ascii="Adobe Arabic" w:eastAsia="Times New Roman" w:hAnsi="Adobe Arabic" w:cs="Adobe Arabic"/>
          <w:color w:val="000000"/>
          <w:sz w:val="32"/>
          <w:szCs w:val="32"/>
          <w:rtl/>
        </w:rPr>
        <w:footnoteReference w:id="15"/>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فهو الكمال المأمول، من بلغه كان نصيبه الجنّة، فطوبى لمن تمسّك بركبه وسار على نهجه، وذلك هو الفوز العظيم.</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بين الحبّ والمودّة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الفرق بين المحبّة والمودّة هو كالفرق بين المؤثِّر وأثره، فالمحبّة: صفة نفسيّة، والمودّة: صفة عمليّة؛ فالحبّ: هو المؤثّر، والمودّة: هي الأثر؛ فالمحبّة تستتبع من ورائها المودّة، التي هي علامة عليه؛ إذًا، الحبّ صفة نفسيّة وعاطفة قلبيّة، وأمّا المودّة فهي أثر سلوكيّ وعمليّ متفرّع على الحبّ.</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عبّر القرآن عن علاقة المسلم بأهل البيت بالمودّة ولم يعبّر بالمحبّة، قال الله -تعالى-: </w:t>
      </w:r>
      <w:r w:rsidRPr="00A6436E">
        <w:rPr>
          <w:rFonts w:ascii="Traditional Arabic" w:eastAsia="Times New Roman" w:hAnsi="Traditional Arabic" w:cs="Traditional Arabic"/>
          <w:b/>
          <w:bCs/>
          <w:color w:val="339966"/>
          <w:sz w:val="28"/>
          <w:szCs w:val="28"/>
          <w:rtl/>
        </w:rPr>
        <w:t>﴿قُل لَّآ أَس</w:t>
      </w:r>
      <w:r w:rsidRPr="00A6436E">
        <w:rPr>
          <w:rFonts w:ascii="Traditional Arabic" w:eastAsia="Times New Roman" w:hAnsi="Traditional Arabic" w:cs="Traditional Arabic" w:hint="cs"/>
          <w:b/>
          <w:bCs/>
          <w:color w:val="339966"/>
          <w:sz w:val="28"/>
          <w:szCs w:val="28"/>
          <w:rtl/>
        </w:rPr>
        <w:t>ۡ‍َٔلُكُمۡ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أَجۡرًا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ٱلۡمَوَدَّةَ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ٱلۡقُرۡب</w:t>
      </w:r>
      <w:r w:rsidRPr="00A6436E">
        <w:rPr>
          <w:rFonts w:ascii="Traditional Arabic" w:eastAsia="Times New Roman" w:hAnsi="Traditional Arabic" w:cs="Traditional Arabic"/>
          <w:b/>
          <w:bCs/>
          <w:color w:val="339966"/>
          <w:sz w:val="28"/>
          <w:szCs w:val="28"/>
          <w:rtl/>
        </w:rPr>
        <w:t>َىٰ</w:t>
      </w:r>
      <w:r w:rsidRPr="00A6436E">
        <w:rPr>
          <w:rFonts w:ascii="Traditional Arabic" w:eastAsia="Times New Roman" w:hAnsi="Traditional Arabic" w:cs="Traditional Arabic" w:hint="cs"/>
          <w:b/>
          <w:bCs/>
          <w:color w:val="339966"/>
          <w:sz w:val="28"/>
          <w:szCs w:val="28"/>
          <w:rtl/>
        </w:rPr>
        <w:t>ۗ﴾</w:t>
      </w:r>
      <w:r w:rsidR="007C5346">
        <w:rPr>
          <w:rStyle w:val="FootnoteReference"/>
          <w:rFonts w:ascii="Traditional Arabic" w:eastAsia="Times New Roman" w:hAnsi="Traditional Arabic" w:cs="Traditional Arabic"/>
          <w:b/>
          <w:bCs/>
          <w:color w:val="339966"/>
          <w:sz w:val="28"/>
          <w:szCs w:val="28"/>
          <w:rtl/>
        </w:rPr>
        <w:footnoteReference w:id="16"/>
      </w:r>
      <w:r w:rsidRPr="00A05584">
        <w:rPr>
          <w:rFonts w:ascii="Adobe Arabic" w:eastAsia="Times New Roman" w:hAnsi="Adobe Arabic" w:cs="Adobe Arabic"/>
          <w:color w:val="000000"/>
          <w:sz w:val="32"/>
          <w:szCs w:val="32"/>
          <w:rtl/>
        </w:rPr>
        <w:t>، فليس المطلوب من المسلم تُجاه أهل البيت مجرّد حرارة عاطفيّة وإقبال قلبيّ، بل المطلوب منه سلوك عمليّ، أي المودّة، وليس مجرّد المحبّة.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فالمودّة تكون بإحياء أمرهم، ونشر علومهم وحديثهم، وذكر فضائلهم، وإقامة عزائهم، وزيارة مراقدهم الشريفة...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فالله -جلّ وعلا- فرض حبّهم بنحوين:</w:t>
      </w:r>
    </w:p>
    <w:p w:rsid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الأوّل: لأنّ في آل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xml:space="preserve"> مجموعة من الفضائل والقيم، فيكون حبّهم حبًّا للفضائل والقيم، فأمر القرآن بحبّهم أمر </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بالاستقامة على الفطرة، والمشي على الفطرة من حبّ الفضائل والقيم.</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الثاني: إنّ حبّهم طريق لمرجعيّتهم التشريعيّة؛ فالله -سبحانه- يريد من المسلمين أن يرجعوا إلى أهل البيت في تفسير القرآن، وفي الفقه، وفي الحكم، هذه المرجعيّة التي أكّدها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في حديث الثقلين: </w:t>
      </w:r>
      <w:r w:rsidRPr="00EF7B74">
        <w:rPr>
          <w:rFonts w:ascii="Adobe Arabic" w:eastAsia="Times New Roman" w:hAnsi="Adobe Arabic" w:cs="Adobe Arabic"/>
          <w:b/>
          <w:bCs/>
          <w:color w:val="000000"/>
          <w:sz w:val="32"/>
          <w:szCs w:val="32"/>
          <w:rtl/>
        </w:rPr>
        <w:t>«إنّي أوشك أن أُدعى فأجيب، وإنّي تارك فيكم الثقلين؛ كتاب الله -عزّ وجلّ- وعترتي، كتاب الله حبل ممدود من السماء إلى الأرض، وعترتي أهل بيتي، وإنّ اللطيف الخبير أخبرني أنّهما لن يفترقا حتّى يردا عليَّ الحوض، فانظروني بِمَ تخلفوني فيهما»</w:t>
      </w:r>
      <w:r w:rsidR="007C5346">
        <w:rPr>
          <w:rStyle w:val="FootnoteReference"/>
          <w:rFonts w:ascii="Adobe Arabic" w:eastAsia="Times New Roman" w:hAnsi="Adobe Arabic" w:cs="Adobe Arabic"/>
          <w:color w:val="000000"/>
          <w:sz w:val="32"/>
          <w:szCs w:val="32"/>
          <w:rtl/>
        </w:rPr>
        <w:footnoteReference w:id="17"/>
      </w:r>
      <w:hyperlink r:id="rId11" w:anchor="footnote-350" w:history="1"/>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آثار حبّ آل البيت </w:t>
      </w:r>
      <w:r w:rsidR="00E60758" w:rsidRPr="007029B0">
        <w:rPr>
          <w:rFonts w:ascii="Adobe Arabic" w:eastAsia="Times New Roman" w:hAnsi="Adobe Arabic" w:cs="Adobe Arabic"/>
          <w:b/>
          <w:bCs/>
          <w:color w:val="339966"/>
          <w:sz w:val="36"/>
          <w:szCs w:val="36"/>
          <w:rtl/>
        </w:rPr>
        <w:t>(عليهم السلام)</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1. الطاعة والورع</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عن آبائه، عن أمير المؤمنين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«مَنْ أحبّنا، فليعمل بعملنا وليستعن بالورع، فإنّه أفضل ما يُستعان به في أمر الدنيا والآخرة»</w:t>
      </w:r>
      <w:r w:rsidR="007C5346">
        <w:rPr>
          <w:rStyle w:val="FootnoteReference"/>
          <w:rFonts w:ascii="Adobe Arabic" w:eastAsia="Times New Roman" w:hAnsi="Adobe Arabic" w:cs="Adobe Arabic"/>
          <w:color w:val="000000"/>
          <w:sz w:val="32"/>
          <w:szCs w:val="32"/>
          <w:rtl/>
        </w:rPr>
        <w:footnoteReference w:id="18"/>
      </w:r>
      <w:r w:rsidRPr="00A05584">
        <w:rPr>
          <w:rFonts w:ascii="Adobe Arabic" w:eastAsia="Times New Roman" w:hAnsi="Adobe Arabic" w:cs="Adobe Arabic"/>
          <w:color w:val="000000"/>
          <w:sz w:val="32"/>
          <w:szCs w:val="32"/>
          <w:rtl/>
        </w:rPr>
        <w:t>.</w:t>
      </w:r>
    </w:p>
    <w:p w:rsidR="0032614E" w:rsidRDefault="0032614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وعنه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«إنّما شيعة جعفر من عفّ بطنه وفرجه، واشتدّ جهاده، وعمل لخالقه ورجا ثوابه وخاف عقابه»</w:t>
      </w:r>
      <w:r w:rsidR="007C5346">
        <w:rPr>
          <w:rStyle w:val="FootnoteReference"/>
          <w:rFonts w:ascii="Adobe Arabic" w:eastAsia="Times New Roman" w:hAnsi="Adobe Arabic" w:cs="Adobe Arabic"/>
          <w:color w:val="000000"/>
          <w:sz w:val="32"/>
          <w:szCs w:val="32"/>
          <w:rtl/>
        </w:rPr>
        <w:footnoteReference w:id="1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2. استكمال الدين</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«حبّ أهل بيتي وذرّيتي استكمال الدين»</w:t>
      </w:r>
      <w:r w:rsidR="007C5346">
        <w:rPr>
          <w:rStyle w:val="FootnoteReference"/>
          <w:rFonts w:ascii="Adobe Arabic" w:eastAsia="Times New Roman" w:hAnsi="Adobe Arabic" w:cs="Adobe Arabic"/>
          <w:color w:val="000000"/>
          <w:sz w:val="32"/>
          <w:szCs w:val="32"/>
          <w:rtl/>
        </w:rPr>
        <w:footnoteReference w:id="20"/>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3. التمسّك بالعروة الوثقى</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مخاطبًا أمير المؤمنين عليًّا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«يا عليّ، مَنْ أحبّكم وتمسّك بكم، فقد تمسّك بالعروة الوثقى»</w:t>
      </w:r>
      <w:r w:rsidR="007C5346">
        <w:rPr>
          <w:rStyle w:val="FootnoteReference"/>
          <w:rFonts w:ascii="Adobe Arabic" w:eastAsia="Times New Roman" w:hAnsi="Adobe Arabic" w:cs="Adobe Arabic"/>
          <w:color w:val="000000"/>
          <w:sz w:val="32"/>
          <w:szCs w:val="32"/>
          <w:rtl/>
        </w:rPr>
        <w:footnoteReference w:id="21"/>
      </w:r>
      <w:hyperlink r:id="rId12" w:anchor="footnote-346" w:history="1"/>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4. الشفاعة يوم القيامة</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«الزموا مودّتنا أهل البيت؛ فإنّه من لقي الله يوم القيامة وهو يودّنا، دخل الجنّة بشفاعتنا»</w:t>
      </w:r>
      <w:r w:rsidR="007C5346">
        <w:rPr>
          <w:rStyle w:val="FootnoteReference"/>
          <w:rFonts w:ascii="Adobe Arabic" w:eastAsia="Times New Roman" w:hAnsi="Adobe Arabic" w:cs="Adobe Arabic"/>
          <w:color w:val="000000"/>
          <w:sz w:val="32"/>
          <w:szCs w:val="32"/>
          <w:rtl/>
        </w:rPr>
        <w:footnoteReference w:id="22"/>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5. منزلة الشهداء</w:t>
      </w:r>
    </w:p>
    <w:p w:rsidR="007029B0" w:rsidRPr="00EF7B7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EF7B74">
        <w:rPr>
          <w:rFonts w:ascii="Adobe Arabic" w:eastAsia="Times New Roman" w:hAnsi="Adobe Arabic" w:cs="Adobe Arabic"/>
          <w:b/>
          <w:bCs/>
          <w:color w:val="000000"/>
          <w:sz w:val="32"/>
          <w:szCs w:val="32"/>
          <w:rtl/>
        </w:rPr>
        <w:t xml:space="preserve">«من مات على حبّ آل محمّد مات شهيدًا، ألا ومن مات على حبّ آل محمّد مات مغفورًا له، ألا ومن مات </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EF7B74">
        <w:rPr>
          <w:rFonts w:ascii="Adobe Arabic" w:eastAsia="Times New Roman" w:hAnsi="Adobe Arabic" w:cs="Adobe Arabic"/>
          <w:b/>
          <w:bCs/>
          <w:color w:val="000000"/>
          <w:sz w:val="32"/>
          <w:szCs w:val="32"/>
          <w:rtl/>
        </w:rPr>
        <w:lastRenderedPageBreak/>
        <w:t>على حبّ آل محمّد مات تائبًا، ألا ومن مات على حبّ آل محمّد مات مؤمنًا مستكملَ الإيمان»</w:t>
      </w:r>
      <w:r w:rsidR="007C5346">
        <w:rPr>
          <w:rStyle w:val="FootnoteReference"/>
          <w:rFonts w:ascii="Adobe Arabic" w:eastAsia="Times New Roman" w:hAnsi="Adobe Arabic" w:cs="Adobe Arabic"/>
          <w:color w:val="000000"/>
          <w:sz w:val="32"/>
          <w:szCs w:val="32"/>
          <w:rtl/>
        </w:rPr>
        <w:footnoteReference w:id="23"/>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حبّ الحسين </w:t>
      </w:r>
      <w:r w:rsidR="00E60758" w:rsidRPr="007029B0">
        <w:rPr>
          <w:rFonts w:ascii="Adobe Arabic" w:eastAsia="Times New Roman" w:hAnsi="Adobe Arabic" w:cs="Adobe Arabic"/>
          <w:b/>
          <w:bCs/>
          <w:color w:val="339966"/>
          <w:sz w:val="36"/>
          <w:szCs w:val="36"/>
          <w:rtl/>
        </w:rPr>
        <w:t>(عليه السلام)</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في حديث صحيح مستفيض عند المسلمين كلّهم: </w:t>
      </w:r>
      <w:r w:rsidRPr="00EF7B74">
        <w:rPr>
          <w:rFonts w:ascii="Adobe Arabic" w:eastAsia="Times New Roman" w:hAnsi="Adobe Arabic" w:cs="Adobe Arabic"/>
          <w:b/>
          <w:bCs/>
          <w:color w:val="000000"/>
          <w:sz w:val="32"/>
          <w:szCs w:val="32"/>
          <w:rtl/>
        </w:rPr>
        <w:t>«حسين منّي، وأنا من حسين، أحبّ الله من أحبّ حسينًا، حسين سبط من الأسباط»</w:t>
      </w:r>
      <w:r w:rsidR="007C5346">
        <w:rPr>
          <w:rStyle w:val="FootnoteReference"/>
          <w:rFonts w:ascii="Adobe Arabic" w:eastAsia="Times New Roman" w:hAnsi="Adobe Arabic" w:cs="Adobe Arabic"/>
          <w:color w:val="000000"/>
          <w:sz w:val="32"/>
          <w:szCs w:val="32"/>
          <w:rtl/>
        </w:rPr>
        <w:footnoteReference w:id="24"/>
      </w:r>
      <w:r w:rsidRPr="00A05584">
        <w:rPr>
          <w:rFonts w:ascii="Adobe Arabic" w:eastAsia="Times New Roman" w:hAnsi="Adobe Arabic" w:cs="Adobe Arabic"/>
          <w:color w:val="000000"/>
          <w:sz w:val="32"/>
          <w:szCs w:val="32"/>
          <w:rtl/>
        </w:rPr>
        <w:t>.</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bookmarkStart w:id="0" w:name="_GoBack"/>
      <w:r w:rsidRPr="00EF7B74">
        <w:rPr>
          <w:rFonts w:ascii="Adobe Arabic" w:eastAsia="Times New Roman" w:hAnsi="Adobe Arabic" w:cs="Adobe Arabic"/>
          <w:b/>
          <w:bCs/>
          <w:color w:val="000000"/>
          <w:sz w:val="32"/>
          <w:szCs w:val="32"/>
          <w:rtl/>
        </w:rPr>
        <w:t>«من أراد الله به الخير، قذف في قلبه حبّ الحسين </w:t>
      </w:r>
      <w:r w:rsidR="00E60758" w:rsidRPr="00EF7B74">
        <w:rPr>
          <w:rFonts w:ascii="Adobe Arabic" w:eastAsia="Times New Roman" w:hAnsi="Adobe Arabic" w:cs="Adobe Arabic"/>
          <w:b/>
          <w:bCs/>
          <w:color w:val="000000"/>
          <w:sz w:val="32"/>
          <w:szCs w:val="32"/>
          <w:rtl/>
        </w:rPr>
        <w:t>(عليه السلام)</w:t>
      </w:r>
      <w:r w:rsidRPr="00EF7B74">
        <w:rPr>
          <w:rFonts w:ascii="Adobe Arabic" w:eastAsia="Times New Roman" w:hAnsi="Adobe Arabic" w:cs="Adobe Arabic"/>
          <w:b/>
          <w:bCs/>
          <w:color w:val="000000"/>
          <w:sz w:val="32"/>
          <w:szCs w:val="32"/>
          <w:rtl/>
        </w:rPr>
        <w:t> وحبّ زيارته، ومن أراد الله به السوء، قذف في قلبه بغض الحسين وبغض زيارته»</w:t>
      </w:r>
      <w:bookmarkEnd w:id="0"/>
      <w:r w:rsidR="007C5346">
        <w:rPr>
          <w:rStyle w:val="FootnoteReference"/>
          <w:rFonts w:ascii="Adobe Arabic" w:eastAsia="Times New Roman" w:hAnsi="Adobe Arabic" w:cs="Adobe Arabic"/>
          <w:color w:val="000000"/>
          <w:sz w:val="32"/>
          <w:szCs w:val="32"/>
          <w:rtl/>
        </w:rPr>
        <w:footnoteReference w:id="25"/>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17449B"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themeColor="text1"/>
          <w:sz w:val="40"/>
          <w:szCs w:val="40"/>
          <w:rtl/>
        </w:rPr>
      </w:pPr>
      <w:r w:rsidRPr="0017449B">
        <w:rPr>
          <w:rFonts w:ascii="Adobe Arabic" w:eastAsia="Times New Roman" w:hAnsi="Adobe Arabic" w:cs="Adobe Arabic"/>
          <w:b/>
          <w:bCs/>
          <w:color w:val="000000" w:themeColor="text1"/>
          <w:sz w:val="40"/>
          <w:szCs w:val="40"/>
          <w:rtl/>
        </w:rPr>
        <w:lastRenderedPageBreak/>
        <w:t>الموعظة الثانية</w:t>
      </w:r>
      <w:r w:rsidR="0017449B" w:rsidRPr="0017449B">
        <w:rPr>
          <w:rFonts w:ascii="Adobe Arabic" w:eastAsia="Times New Roman" w:hAnsi="Adobe Arabic" w:cs="Adobe Arabic" w:hint="cs"/>
          <w:b/>
          <w:bCs/>
          <w:color w:val="000000" w:themeColor="text1"/>
          <w:sz w:val="40"/>
          <w:szCs w:val="40"/>
          <w:rtl/>
        </w:rPr>
        <w:t>:</w:t>
      </w:r>
    </w:p>
    <w:p w:rsidR="00301283" w:rsidRPr="0017449B" w:rsidRDefault="00301283" w:rsidP="0017449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17449B">
        <w:rPr>
          <w:rFonts w:ascii="Adobe Arabic" w:eastAsia="Times New Roman" w:hAnsi="Adobe Arabic" w:cs="Adobe Arabic"/>
          <w:b/>
          <w:bCs/>
          <w:color w:val="339966"/>
          <w:sz w:val="44"/>
          <w:szCs w:val="44"/>
          <w:rtl/>
        </w:rPr>
        <w:t xml:space="preserve">ارتباط </w:t>
      </w:r>
      <w:r w:rsidRPr="00A22719">
        <w:rPr>
          <w:rFonts w:ascii="Adobe Arabic" w:eastAsia="Times New Roman" w:hAnsi="Adobe Arabic" w:cs="Adobe Arabic"/>
          <w:b/>
          <w:bCs/>
          <w:color w:val="339966"/>
          <w:sz w:val="44"/>
          <w:szCs w:val="44"/>
          <w:rtl/>
        </w:rPr>
        <w:t>الإمام</w:t>
      </w:r>
      <w:r w:rsidRPr="0017449B">
        <w:rPr>
          <w:rFonts w:ascii="Adobe Arabic" w:eastAsia="Times New Roman" w:hAnsi="Adobe Arabic" w:cs="Adobe Arabic"/>
          <w:b/>
          <w:bCs/>
          <w:color w:val="339966"/>
          <w:sz w:val="44"/>
          <w:szCs w:val="44"/>
          <w:rtl/>
        </w:rPr>
        <w:t xml:space="preserve"> الحسين </w:t>
      </w:r>
      <w:r w:rsidR="00E60758" w:rsidRPr="0017449B">
        <w:rPr>
          <w:rFonts w:ascii="Adobe Arabic" w:eastAsia="Times New Roman" w:hAnsi="Adobe Arabic" w:cs="Adobe Arabic"/>
          <w:b/>
          <w:bCs/>
          <w:color w:val="339966"/>
          <w:sz w:val="44"/>
          <w:szCs w:val="44"/>
          <w:rtl/>
        </w:rPr>
        <w:t>(عليه السلام)</w:t>
      </w:r>
      <w:r w:rsidRPr="0017449B">
        <w:rPr>
          <w:rFonts w:ascii="Adobe Arabic" w:eastAsia="Times New Roman" w:hAnsi="Adobe Arabic" w:cs="Adobe Arabic"/>
          <w:b/>
          <w:bCs/>
          <w:color w:val="339966"/>
          <w:sz w:val="44"/>
          <w:szCs w:val="44"/>
          <w:rtl/>
        </w:rPr>
        <w:t> بالله</w:t>
      </w:r>
    </w:p>
    <w:p w:rsidR="0017449B" w:rsidRDefault="0017449B" w:rsidP="0017449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17449B">
        <w:rPr>
          <w:rFonts w:ascii="Adobe Arabic" w:eastAsia="Times New Roman" w:hAnsi="Adobe Arabic" w:cs="Adobe Arabic"/>
          <w:b/>
          <w:bCs/>
          <w:color w:val="339966"/>
          <w:sz w:val="40"/>
          <w:szCs w:val="40"/>
          <w:rtl/>
        </w:rPr>
        <w:t>«إنّا نريد أن نصلّيَ لربّنا الليلة ونستغفره، فهو يعلم أنّي أحبّ الصلاة له، وتلاوة كتابه، وكثرة الدعاء والاستغفار»</w:t>
      </w:r>
    </w:p>
    <w:p w:rsidR="0052297A"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C75202" w:rsidRDefault="00C75202" w:rsidP="00C75202">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7449B">
        <w:rPr>
          <w:rFonts w:ascii="Adobe Arabic" w:eastAsia="Times New Roman" w:hAnsi="Adobe Arabic" w:cs="Adobe Arabic"/>
          <w:b/>
          <w:bCs/>
          <w:color w:val="000000"/>
          <w:sz w:val="36"/>
          <w:szCs w:val="36"/>
          <w:rtl/>
        </w:rPr>
        <w:t xml:space="preserve"> الحثّ على توطيد علاقة العبد بالله -عزّ وجلّ-.</w:t>
      </w:r>
    </w:p>
    <w:p w:rsidR="0017449B" w:rsidRPr="0017449B" w:rsidRDefault="0017449B"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p>
    <w:p w:rsidR="0017449B" w:rsidRPr="00A05584" w:rsidRDefault="0017449B" w:rsidP="00B203AF">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sidR="00B203AF">
        <w:rPr>
          <w:rFonts w:ascii="Adobe Arabic" w:eastAsia="Times New Roman" w:hAnsi="Adobe Arabic" w:cs="Adobe Arabic"/>
          <w:b/>
          <w:bCs/>
          <w:color w:val="000000"/>
          <w:sz w:val="40"/>
          <w:szCs w:val="40"/>
          <w:rtl/>
          <w:lang w:bidi="ar-LB"/>
        </w:rPr>
        <w:tab/>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الارتباط بالله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التوكّل على 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تفويض الأمر إلى 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الرضا بقضاء 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التسليم لأمر 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7449B">
        <w:rPr>
          <w:rFonts w:ascii="Adobe Arabic" w:eastAsia="Times New Roman" w:hAnsi="Adobe Arabic" w:cs="Adobe Arabic"/>
          <w:b/>
          <w:bCs/>
          <w:color w:val="000000"/>
          <w:sz w:val="36"/>
          <w:szCs w:val="36"/>
          <w:rtl/>
        </w:rPr>
        <w:t>ارتباط الإمام الحسين (عليه السلام) بالله</w:t>
      </w:r>
    </w:p>
    <w:p w:rsidR="00C75202" w:rsidRPr="0017449B" w:rsidRDefault="00C75202" w:rsidP="0017449B">
      <w:pPr>
        <w:pStyle w:val="ListParagraph"/>
        <w:numPr>
          <w:ilvl w:val="0"/>
          <w:numId w:val="2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7449B">
        <w:rPr>
          <w:rFonts w:ascii="Adobe Arabic" w:eastAsia="Times New Roman" w:hAnsi="Adobe Arabic" w:cs="Adobe Arabic"/>
          <w:b/>
          <w:bCs/>
          <w:color w:val="000000"/>
          <w:sz w:val="36"/>
          <w:szCs w:val="36"/>
          <w:rtl/>
        </w:rPr>
        <w:t>أنصار الإمام المهدي(عجل الله تعالى فرجه) رهبان الليل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40" name="Rectangle 40" descr="C:\Users\user6\Desktop\%D9%83%D8%AA%D8%A8\%D8%B2%D8%A7%D8%AF\zad_3ashoura_2019_2.2_final-web-resources\image\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21BECE" id="Rectangle 40"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" filled="f" stroked="f">
                <o:lock v:ext="edit" aspectratio="t"/>
                <w10:anchorlock/>
              </v:rect>
            </w:pict>
          </mc:Fallback>
        </mc:AlternateConten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﴿ٱلَّذِينَ يَذ</w:t>
      </w:r>
      <w:r w:rsidRPr="00A6436E">
        <w:rPr>
          <w:rFonts w:ascii="Traditional Arabic" w:eastAsia="Times New Roman" w:hAnsi="Traditional Arabic" w:cs="Traditional Arabic" w:hint="cs"/>
          <w:b/>
          <w:bCs/>
          <w:color w:val="339966"/>
          <w:sz w:val="28"/>
          <w:szCs w:val="28"/>
          <w:rtl/>
        </w:rPr>
        <w:t>ۡكُرُونَ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قِيَٰ</w:t>
      </w:r>
      <w:r w:rsidR="00E60758" w:rsidRPr="00A6436E">
        <w:rPr>
          <w:rFonts w:ascii="Traditional Arabic" w:eastAsia="Times New Roman" w:hAnsi="Traditional Arabic" w:cs="Traditional Arabic"/>
          <w:b/>
          <w:bCs/>
          <w:color w:val="339966"/>
          <w:sz w:val="28"/>
          <w:szCs w:val="28"/>
          <w:rtl/>
        </w:rPr>
        <w:t>اماً</w:t>
      </w:r>
      <w:r w:rsidRPr="00A6436E">
        <w:rPr>
          <w:rFonts w:ascii="Traditional Arabic" w:eastAsia="Times New Roman" w:hAnsi="Traditional Arabic" w:cs="Traditional Arabic"/>
          <w:b/>
          <w:bCs/>
          <w:color w:val="339966"/>
          <w:sz w:val="28"/>
          <w:szCs w:val="28"/>
          <w:rtl/>
        </w:rPr>
        <w:t xml:space="preserve"> وَقُعُود</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وَعَلَىٰ جُنُوبِهِم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وَيَتَفَكَّرُونَ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خَلۡقِ</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ٱلسَّمَٰوَٰتِ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وَٱلۡأَرۡضِ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رَبَّنَا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خَلَقۡتَ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هَٰذَا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طِل</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سُب</w:t>
      </w:r>
      <w:r w:rsidRPr="00A6436E">
        <w:rPr>
          <w:rFonts w:ascii="Traditional Arabic" w:eastAsia="Times New Roman" w:hAnsi="Traditional Arabic" w:cs="Traditional Arabic" w:hint="cs"/>
          <w:b/>
          <w:bCs/>
          <w:color w:val="339966"/>
          <w:sz w:val="28"/>
          <w:szCs w:val="28"/>
          <w:rtl/>
        </w:rPr>
        <w:t>ۡحَٰنَكَ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فَقِنَا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عَذَابَ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ٱلنَّارِ</w:t>
      </w:r>
      <w:r w:rsidRPr="00A6436E">
        <w:rPr>
          <w:rFonts w:ascii="Traditional Arabic" w:eastAsia="Times New Roman" w:hAnsi="Traditional Arabic" w:cs="Traditional Arabic"/>
          <w:b/>
          <w:bCs/>
          <w:color w:val="339966"/>
          <w:sz w:val="28"/>
          <w:szCs w:val="28"/>
          <w:rtl/>
        </w:rPr>
        <w:t>﴾</w:t>
      </w:r>
      <w:r w:rsidR="007C5346">
        <w:rPr>
          <w:rStyle w:val="FootnoteReference"/>
          <w:rFonts w:ascii="Traditional Arabic" w:eastAsia="Times New Roman" w:hAnsi="Traditional Arabic" w:cs="Traditional Arabic"/>
          <w:b/>
          <w:bCs/>
          <w:color w:val="339966"/>
          <w:sz w:val="28"/>
          <w:szCs w:val="28"/>
          <w:rtl/>
        </w:rPr>
        <w:footnoteReference w:id="26"/>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الرسول الأعظم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«أفضل الناس من عشق العبادة فعانقها، وأحبّها بقلبه، وباشرها بجسده، وتفرّغ لها، فهو لا يبالي على ما أصبح من الدنيا، على عسر أم يسر»</w:t>
      </w:r>
      <w:r w:rsidR="007C5346">
        <w:rPr>
          <w:rStyle w:val="FootnoteReference"/>
          <w:rFonts w:ascii="Adobe Arabic" w:eastAsia="Times New Roman" w:hAnsi="Adobe Arabic" w:cs="Adobe Arabic"/>
          <w:color w:val="000000"/>
          <w:sz w:val="32"/>
          <w:szCs w:val="32"/>
          <w:rtl/>
        </w:rPr>
        <w:footnoteReference w:id="27"/>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الارتباط بالله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الارتباط بالله -تعالى- هو حضور الله -سبحانه- الدائم في حياة الإنسان، والتوجّه إليه، وعدم الغفلة عنه أبدًا، فلا يعبد غيره، ولا يرجو سواه، ولا يطلب حاجته إلّا منه -سبحانه وتعالى-.</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وللارتباط بالله أربع مراتب: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المرتبة الأولى: التوكّل.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المرتبة الثانية: التفويض.</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المرتبة الثالثة: الرضا.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المرتبة الرابعة: التسليم.</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الحديث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عن أبيه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«قال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الإيمان له أركان أربعة: التوكّل على الله، وتفويض الأمر إلى الله، والرّضاء بقضاء الله، والتّسليم لأمر الله -عزّ وجلّ-»</w:t>
      </w:r>
      <w:r w:rsidR="007C5346">
        <w:rPr>
          <w:rStyle w:val="FootnoteReference"/>
          <w:rFonts w:ascii="Adobe Arabic" w:eastAsia="Times New Roman" w:hAnsi="Adobe Arabic" w:cs="Adobe Arabic"/>
          <w:color w:val="000000"/>
          <w:sz w:val="32"/>
          <w:szCs w:val="32"/>
          <w:rtl/>
        </w:rPr>
        <w:footnoteReference w:id="28"/>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وأهمّ مظاهر الارتباط بالله هو العبادة؛ من صلاة وصوم وحجّ ودعاء؛ فإنّها تجسيد لشعور الإيمان، وتعبير عمليّ وتطبيقيّ عن الارتباط بالله -تعالى-.</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التوكّل على الله</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عُرّف بأنّه انقطاع العبد إليه في جميع ما يؤمّله من المخلوقين، وقيل: «هو الثقة بما عند الله، واليأس عمّا في أيدي النّاس»</w:t>
      </w:r>
      <w:r w:rsidR="007C5346">
        <w:rPr>
          <w:rStyle w:val="FootnoteReference"/>
          <w:rFonts w:ascii="Adobe Arabic" w:eastAsia="Times New Roman" w:hAnsi="Adobe Arabic" w:cs="Adobe Arabic"/>
          <w:color w:val="000000"/>
          <w:sz w:val="32"/>
          <w:szCs w:val="32"/>
          <w:rtl/>
        </w:rPr>
        <w:footnoteReference w:id="29"/>
      </w:r>
      <w:r w:rsidRPr="00A05584">
        <w:rPr>
          <w:rFonts w:ascii="Adobe Arabic" w:eastAsia="Times New Roman" w:hAnsi="Adobe Arabic" w:cs="Adobe Arabic"/>
          <w:color w:val="000000"/>
          <w:sz w:val="32"/>
          <w:szCs w:val="32"/>
          <w:rtl/>
        </w:rPr>
        <w:t>.</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أو هو الاعتماد عليه والوثوق به في الرزق وغيره من الضروريّات، وقطع تعلّق القلب بغيره من الأسباب والمسبّبات، وهو يُوجب قوّة الإيمان وثباته</w:t>
      </w:r>
      <w:r w:rsidR="007C5346">
        <w:rPr>
          <w:rStyle w:val="FootnoteReference"/>
          <w:rFonts w:ascii="Adobe Arabic" w:eastAsia="Times New Roman" w:hAnsi="Adobe Arabic" w:cs="Adobe Arabic"/>
          <w:color w:val="000000"/>
          <w:sz w:val="32"/>
          <w:szCs w:val="32"/>
          <w:rtl/>
        </w:rPr>
        <w:footnoteReference w:id="30"/>
      </w:r>
      <w:r w:rsidRPr="00A05584">
        <w:rPr>
          <w:rFonts w:ascii="Adobe Arabic" w:eastAsia="Times New Roman" w:hAnsi="Adobe Arabic" w:cs="Adobe Arabic"/>
          <w:color w:val="000000"/>
          <w:sz w:val="32"/>
          <w:szCs w:val="32"/>
          <w:rtl/>
        </w:rPr>
        <w:t>.</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﴿وَمَن يَتَوَكَّل</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w:t>
      </w:r>
      <w:r w:rsidRPr="00A6436E">
        <w:rPr>
          <w:rFonts w:ascii="Traditional Arabic" w:eastAsia="Times New Roman" w:hAnsi="Traditional Arabic" w:cs="Traditional Arabic"/>
          <w:b/>
          <w:bCs/>
          <w:color w:val="339966"/>
          <w:sz w:val="28"/>
          <w:szCs w:val="28"/>
          <w:rtl/>
        </w:rPr>
        <w:t>َى ٱللَّهِ فَهُوَ حَس</w:t>
      </w:r>
      <w:r w:rsidRPr="00A6436E">
        <w:rPr>
          <w:rFonts w:ascii="Traditional Arabic" w:eastAsia="Times New Roman" w:hAnsi="Traditional Arabic" w:cs="Traditional Arabic" w:hint="cs"/>
          <w:b/>
          <w:bCs/>
          <w:color w:val="339966"/>
          <w:sz w:val="28"/>
          <w:szCs w:val="28"/>
          <w:rtl/>
        </w:rPr>
        <w:t>ۡبُهُۥٓۚ﴾</w:t>
      </w:r>
      <w:r w:rsidR="007C5346">
        <w:rPr>
          <w:rStyle w:val="FootnoteReference"/>
          <w:rFonts w:ascii="Traditional Arabic" w:eastAsia="Times New Roman" w:hAnsi="Traditional Arabic" w:cs="Traditional Arabic"/>
          <w:b/>
          <w:bCs/>
          <w:color w:val="339966"/>
          <w:sz w:val="28"/>
          <w:szCs w:val="28"/>
          <w:rtl/>
        </w:rPr>
        <w:footnoteReference w:id="31"/>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 ومن أُعطي التوكّل، أُعطي الكفاية»، ثمّ </w:t>
      </w:r>
      <w:r w:rsidR="007029B0">
        <w:rPr>
          <w:rFonts w:ascii="Adobe Arabic" w:eastAsia="Times New Roman" w:hAnsi="Adobe Arabic" w:cs="Adobe Arabic"/>
          <w:color w:val="000000"/>
          <w:sz w:val="32"/>
          <w:szCs w:val="32"/>
          <w:rtl/>
        </w:rPr>
        <w:t>قال: «أتلوت كتاب الله -عزّ وجلّ</w:t>
      </w:r>
      <w:r w:rsidRPr="00A05584">
        <w:rPr>
          <w:rFonts w:ascii="Adobe Arabic" w:eastAsia="Times New Roman" w:hAnsi="Adobe Arabic" w:cs="Adobe Arabic"/>
          <w:color w:val="000000"/>
          <w:sz w:val="32"/>
          <w:szCs w:val="32"/>
          <w:rtl/>
        </w:rPr>
        <w:t>: </w:t>
      </w:r>
      <w:r w:rsidRPr="00A6436E">
        <w:rPr>
          <w:rFonts w:ascii="Traditional Arabic" w:eastAsia="Times New Roman" w:hAnsi="Traditional Arabic" w:cs="Traditional Arabic"/>
          <w:b/>
          <w:bCs/>
          <w:color w:val="339966"/>
          <w:sz w:val="28"/>
          <w:szCs w:val="28"/>
          <w:rtl/>
        </w:rPr>
        <w:t>﴿وَمَن يَتَوَكَّل</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 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فَهُوَ</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حَسۡبُهُۥٓۚ﴾</w:t>
      </w:r>
      <w:r w:rsidRPr="00A05584">
        <w:rPr>
          <w:rFonts w:ascii="Adobe Arabic" w:eastAsia="Times New Roman" w:hAnsi="Adobe Arabic" w:cs="Adobe Arabic" w:hint="cs"/>
          <w:color w:val="000000"/>
          <w:sz w:val="32"/>
          <w:szCs w:val="32"/>
          <w:rtl/>
        </w:rPr>
        <w:t>؟</w:t>
      </w:r>
      <w:r w:rsidRPr="00A05584">
        <w:rPr>
          <w:rFonts w:ascii="Adobe Arabic" w:eastAsia="Times New Roman" w:hAnsi="Adobe Arabic" w:cs="Adobe Arabic"/>
          <w:color w:val="000000"/>
          <w:sz w:val="32"/>
          <w:szCs w:val="32"/>
          <w:rtl/>
        </w:rPr>
        <w:t>...</w:t>
      </w:r>
      <w:r w:rsidR="007C5346">
        <w:rPr>
          <w:rStyle w:val="FootnoteReference"/>
          <w:rFonts w:ascii="Adobe Arabic" w:eastAsia="Times New Roman" w:hAnsi="Adobe Arabic" w:cs="Adobe Arabic"/>
          <w:color w:val="000000"/>
          <w:sz w:val="32"/>
          <w:szCs w:val="32"/>
          <w:rtl/>
        </w:rPr>
        <w:footnoteReference w:id="32"/>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تفويض الأمر إلى الله</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دفع شرّ الأعداء وكيد الخصماء ومكائد النفس ووسائس الشيطان، أو تفويض أمره مطلقًا إلى الله، كما فوّض مؤمن آل فرعون أمره إلى الله، </w:t>
      </w:r>
      <w:r w:rsidRPr="00A6436E">
        <w:rPr>
          <w:rFonts w:ascii="Traditional Arabic" w:eastAsia="Times New Roman" w:hAnsi="Traditional Arabic" w:cs="Traditional Arabic"/>
          <w:b/>
          <w:bCs/>
          <w:color w:val="339966"/>
          <w:sz w:val="28"/>
          <w:szCs w:val="28"/>
          <w:rtl/>
        </w:rPr>
        <w:t>﴿وَأُفَوِّضُ أَم</w:t>
      </w:r>
      <w:r w:rsidRPr="00A6436E">
        <w:rPr>
          <w:rFonts w:ascii="Traditional Arabic" w:eastAsia="Times New Roman" w:hAnsi="Traditional Arabic" w:cs="Traditional Arabic" w:hint="cs"/>
          <w:b/>
          <w:bCs/>
          <w:color w:val="339966"/>
          <w:sz w:val="28"/>
          <w:szCs w:val="28"/>
          <w:rtl/>
        </w:rPr>
        <w:t>ۡرِيٓ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بَصِيرُۢ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بِٱلۡعِبَادِ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٤٤</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فَوَقَىٰهُ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سَيِّ‍َٔاتِ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مَكَرُواْۖ﴾</w:t>
      </w:r>
      <w:r w:rsidR="007C5346">
        <w:rPr>
          <w:rStyle w:val="FootnoteReference"/>
          <w:rFonts w:ascii="Traditional Arabic" w:eastAsia="Times New Roman" w:hAnsi="Traditional Arabic" w:cs="Traditional Arabic"/>
          <w:b/>
          <w:bCs/>
          <w:color w:val="339966"/>
          <w:sz w:val="28"/>
          <w:szCs w:val="28"/>
          <w:rtl/>
        </w:rPr>
        <w:footnoteReference w:id="33"/>
      </w:r>
      <w:r w:rsidRPr="00A05584">
        <w:rPr>
          <w:rFonts w:ascii="Adobe Arabic" w:eastAsia="Times New Roman" w:hAnsi="Adobe Arabic" w:cs="Adobe Arabic"/>
          <w:color w:val="000000"/>
          <w:sz w:val="32"/>
          <w:szCs w:val="32"/>
          <w:rtl/>
        </w:rPr>
        <w:t>، فإنّ من استكفاه كفاه الله، وفرغ هو لذكره وطاعته، وهو يُوجب قوّة الإيمان وثباته. والتفويض هو ثمرة التوكّل.</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الرضا بقضاء 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وهو سكون القلب إلى أحكام الله -تعالى-، وموافقة الضمير بما رضي واختار.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وقيل: هو فرح القلب وسروره بنزول الأحكام في الحلو والمرّ.</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سأل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جبرئيل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عن تفسير الرضا، فقال: «الراضي هو الذي لا يسخط على سيّده، أصاب من الدنيا أو لم يصب، ولا يرضى من نفسه باليسير». والرضا من أعلى منازل المقرّبين، وأقصى مراتب السالكين، فإنّه ثمرة المحبّة</w:t>
      </w:r>
      <w:r w:rsidR="007C5346">
        <w:rPr>
          <w:rStyle w:val="FootnoteReference"/>
          <w:rFonts w:ascii="Adobe Arabic" w:eastAsia="Times New Roman" w:hAnsi="Adobe Arabic" w:cs="Adobe Arabic"/>
          <w:color w:val="000000"/>
          <w:sz w:val="32"/>
          <w:szCs w:val="32"/>
          <w:rtl/>
        </w:rPr>
        <w:footnoteReference w:id="34"/>
      </w:r>
      <w:hyperlink r:id="rId13" w:anchor="footnote-333" w:history="1"/>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يقول الإمام الخمينيّ</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«اعلم، أنّ مقام الرضا غير مقام التوكّل؛ وذلك لأنّ المتوكّل يطلب الخير والصلاح لنفسه... أمّا الشخص الراضي فيكون قد أفنى إرادته في إرادة الله...»</w:t>
      </w:r>
      <w:r w:rsidR="007C5346">
        <w:rPr>
          <w:rStyle w:val="FootnoteReference"/>
          <w:rFonts w:ascii="Adobe Arabic" w:eastAsia="Times New Roman" w:hAnsi="Adobe Arabic" w:cs="Adobe Arabic"/>
          <w:color w:val="000000"/>
          <w:sz w:val="32"/>
          <w:szCs w:val="32"/>
          <w:rtl/>
        </w:rPr>
        <w:footnoteReference w:id="35"/>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التسليم لأمر الله</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هو في الحقيقة قبول قول الله وقول الرسول والأوصياء وأفعالهم ظاهرًا وباطنًا، وتلقّيها بالبِشر والسرور، وإن كان ثقيلًا على النفس، وغير موافق للطبع، وهو أصل عظيم لرسوخ الإيمان وكماله؛ إذ لو انتفى استولى ضدّه -وهو الشكّ- على القلب. والشكّ ينافي أصل الإيمان فضلًا عن كماله</w:t>
      </w:r>
      <w:r w:rsidR="007C5346">
        <w:rPr>
          <w:rStyle w:val="FootnoteReference"/>
          <w:rFonts w:ascii="Adobe Arabic" w:eastAsia="Times New Roman" w:hAnsi="Adobe Arabic" w:cs="Adobe Arabic"/>
          <w:color w:val="000000"/>
          <w:sz w:val="32"/>
          <w:szCs w:val="32"/>
          <w:rtl/>
        </w:rPr>
        <w:footnoteReference w:id="36"/>
      </w:r>
      <w:r w:rsidRPr="00A05584">
        <w:rPr>
          <w:rFonts w:ascii="Adobe Arabic" w:eastAsia="Times New Roman" w:hAnsi="Adobe Arabic" w:cs="Adobe Arabic"/>
          <w:color w:val="000000"/>
          <w:sz w:val="32"/>
          <w:szCs w:val="32"/>
          <w:rtl/>
        </w:rPr>
        <w:t>.</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-تعالى-: </w:t>
      </w:r>
      <w:r w:rsidRPr="00A6436E">
        <w:rPr>
          <w:rFonts w:ascii="Traditional Arabic" w:eastAsia="Times New Roman" w:hAnsi="Traditional Arabic" w:cs="Traditional Arabic"/>
          <w:b/>
          <w:bCs/>
          <w:color w:val="339966"/>
          <w:sz w:val="28"/>
          <w:szCs w:val="28"/>
          <w:rtl/>
        </w:rPr>
        <w:t>﴿فَلَا وَرَبِّكَ لَا يُؤ</w:t>
      </w:r>
      <w:r w:rsidRPr="00A6436E">
        <w:rPr>
          <w:rFonts w:ascii="Traditional Arabic" w:eastAsia="Times New Roman" w:hAnsi="Traditional Arabic" w:cs="Traditional Arabic" w:hint="cs"/>
          <w:b/>
          <w:bCs/>
          <w:color w:val="339966"/>
          <w:sz w:val="28"/>
          <w:szCs w:val="28"/>
          <w:rtl/>
        </w:rPr>
        <w:t>ۡمِنُونَ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حَتَّىٰ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يُحَكِّمُوكَ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شَجَرَ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بَيۡنَهُمۡ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ثُمَّ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00E60758" w:rsidRPr="00A6436E">
        <w:rPr>
          <w:rFonts w:ascii="Traditional Arabic" w:eastAsia="Times New Roman" w:hAnsi="Traditional Arabic" w:cs="Traditional Arabic"/>
          <w:b/>
          <w:bCs/>
          <w:color w:val="339966"/>
          <w:sz w:val="28"/>
          <w:szCs w:val="28"/>
          <w:rtl/>
        </w:rPr>
        <w:t>يَجِدُواْ فِيٓ أَنفُسِهِم</w:t>
      </w:r>
      <w:r w:rsidR="00E60758" w:rsidRPr="00A6436E">
        <w:rPr>
          <w:rFonts w:ascii="Traditional Arabic" w:eastAsia="Times New Roman" w:hAnsi="Traditional Arabic" w:cs="Traditional Arabic" w:hint="cs"/>
          <w:b/>
          <w:bCs/>
          <w:color w:val="339966"/>
          <w:sz w:val="28"/>
          <w:szCs w:val="28"/>
          <w:rtl/>
        </w:rPr>
        <w:t>ۡ</w:t>
      </w:r>
      <w:r w:rsidR="00E60758" w:rsidRPr="00A6436E">
        <w:rPr>
          <w:rFonts w:ascii="Traditional Arabic" w:eastAsia="Times New Roman" w:hAnsi="Traditional Arabic" w:cs="Traditional Arabic"/>
          <w:b/>
          <w:bCs/>
          <w:color w:val="339966"/>
          <w:sz w:val="28"/>
          <w:szCs w:val="28"/>
          <w:rtl/>
        </w:rPr>
        <w:t xml:space="preserve"> </w:t>
      </w:r>
      <w:r w:rsidR="00E60758" w:rsidRPr="00A6436E">
        <w:rPr>
          <w:rFonts w:ascii="Traditional Arabic" w:eastAsia="Times New Roman" w:hAnsi="Traditional Arabic" w:cs="Traditional Arabic" w:hint="cs"/>
          <w:b/>
          <w:bCs/>
          <w:color w:val="339966"/>
          <w:sz w:val="28"/>
          <w:szCs w:val="28"/>
          <w:rtl/>
        </w:rPr>
        <w:t>حَرَ</w:t>
      </w:r>
      <w:r w:rsidR="00E60758" w:rsidRPr="00A6436E">
        <w:rPr>
          <w:rFonts w:ascii="Traditional Arabic" w:eastAsia="Times New Roman" w:hAnsi="Traditional Arabic" w:cs="Traditional Arabic"/>
          <w:b/>
          <w:bCs/>
          <w:color w:val="339966"/>
          <w:sz w:val="28"/>
          <w:szCs w:val="28"/>
          <w:rtl/>
        </w:rPr>
        <w:t>جاً</w:t>
      </w:r>
      <w:r w:rsidRPr="00A6436E">
        <w:rPr>
          <w:rFonts w:ascii="Traditional Arabic" w:eastAsia="Times New Roman" w:hAnsi="Traditional Arabic" w:cs="Traditional Arabic"/>
          <w:b/>
          <w:bCs/>
          <w:color w:val="339966"/>
          <w:sz w:val="28"/>
          <w:szCs w:val="28"/>
          <w:rtl/>
        </w:rPr>
        <w:t xml:space="preserve"> مِّمَّا قَضَي</w:t>
      </w:r>
      <w:r w:rsidRPr="00A6436E">
        <w:rPr>
          <w:rFonts w:ascii="Traditional Arabic" w:eastAsia="Times New Roman" w:hAnsi="Traditional Arabic" w:cs="Traditional Arabic" w:hint="cs"/>
          <w:b/>
          <w:bCs/>
          <w:color w:val="339966"/>
          <w:sz w:val="28"/>
          <w:szCs w:val="28"/>
          <w:rtl/>
        </w:rPr>
        <w:t>ۡتَ</w:t>
      </w:r>
      <w:r w:rsidRPr="00A6436E">
        <w:rPr>
          <w:rFonts w:ascii="Traditional Arabic" w:eastAsia="Times New Roman" w:hAnsi="Traditional Arabic" w:cs="Traditional Arabic"/>
          <w:b/>
          <w:bCs/>
          <w:color w:val="339966"/>
          <w:sz w:val="28"/>
          <w:szCs w:val="28"/>
          <w:rtl/>
        </w:rPr>
        <w:t xml:space="preserve"> وَيُسَلِّمُواْ تَس</w:t>
      </w:r>
      <w:r w:rsidRPr="00A6436E">
        <w:rPr>
          <w:rFonts w:ascii="Traditional Arabic" w:eastAsia="Times New Roman" w:hAnsi="Traditional Arabic" w:cs="Traditional Arabic" w:hint="cs"/>
          <w:b/>
          <w:bCs/>
          <w:color w:val="339966"/>
          <w:sz w:val="28"/>
          <w:szCs w:val="28"/>
          <w:rtl/>
        </w:rPr>
        <w:t>ۡلِي</w:t>
      </w:r>
      <w:r w:rsidR="00E60758" w:rsidRPr="00A6436E">
        <w:rPr>
          <w:rFonts w:ascii="Traditional Arabic" w:eastAsia="Times New Roman" w:hAnsi="Traditional Arabic" w:cs="Traditional Arabic"/>
          <w:b/>
          <w:bCs/>
          <w:color w:val="339966"/>
          <w:sz w:val="28"/>
          <w:szCs w:val="28"/>
          <w:rtl/>
        </w:rPr>
        <w:t>ماً</w:t>
      </w:r>
      <w:r w:rsidRPr="00A6436E">
        <w:rPr>
          <w:rFonts w:ascii="Traditional Arabic" w:eastAsia="Times New Roman" w:hAnsi="Traditional Arabic" w:cs="Traditional Arabic"/>
          <w:b/>
          <w:bCs/>
          <w:color w:val="339966"/>
          <w:sz w:val="28"/>
          <w:szCs w:val="28"/>
          <w:rtl/>
        </w:rPr>
        <w:t>﴾</w:t>
      </w:r>
      <w:r w:rsidR="007C5346">
        <w:rPr>
          <w:rStyle w:val="FootnoteReference"/>
          <w:rFonts w:ascii="Traditional Arabic" w:eastAsia="Times New Roman" w:hAnsi="Traditional Arabic" w:cs="Traditional Arabic"/>
          <w:b/>
          <w:bCs/>
          <w:color w:val="339966"/>
          <w:sz w:val="28"/>
          <w:szCs w:val="28"/>
          <w:rtl/>
        </w:rPr>
        <w:footnoteReference w:id="37"/>
      </w:r>
      <w:r w:rsidRPr="00A05584">
        <w:rPr>
          <w:rFonts w:ascii="Adobe Arabic" w:eastAsia="Times New Roman" w:hAnsi="Adobe Arabic" w:cs="Adobe Arabic"/>
          <w:color w:val="000000"/>
          <w:sz w:val="32"/>
          <w:szCs w:val="32"/>
          <w:rtl/>
        </w:rPr>
        <w:t>.</w:t>
      </w:r>
    </w:p>
    <w:p w:rsidR="00586254" w:rsidRDefault="00301283" w:rsidP="0058625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وهذه مرتبة الأولياء والأئمّة المعصومين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ولعلّها لا تحصل لغيرهم، إلّا لمن رزقه الله تربية الإمام المعصوم، كما في العبّاس</w:t>
      </w:r>
    </w:p>
    <w:p w:rsidR="00586254" w:rsidRDefault="00586254">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58625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بن عليّ؛ ولذلك نقرأ في زيارته: «أشهد لك بالتصديق والتسليم والوفاء والنصيحة لخلف النبيّ المرسل والسبط المنتجب»</w:t>
      </w:r>
      <w:r w:rsidR="007C5346">
        <w:rPr>
          <w:rStyle w:val="FootnoteReference"/>
          <w:rFonts w:ascii="Adobe Arabic" w:eastAsia="Times New Roman" w:hAnsi="Adobe Arabic" w:cs="Adobe Arabic"/>
          <w:color w:val="000000"/>
          <w:sz w:val="32"/>
          <w:szCs w:val="32"/>
          <w:rtl/>
        </w:rPr>
        <w:footnoteReference w:id="38"/>
      </w:r>
      <w:r w:rsidRPr="00A05584">
        <w:rPr>
          <w:rFonts w:ascii="Adobe Arabic" w:eastAsia="Times New Roman" w:hAnsi="Adobe Arabic" w:cs="Adobe Arabic"/>
          <w:color w:val="000000"/>
          <w:sz w:val="32"/>
          <w:szCs w:val="32"/>
          <w:rtl/>
        </w:rPr>
        <w:t>، فالعبّاس وصل إلى درجة التسليم، والمقصود من هذه الدرجة أن لا يرى لنفسه تأثيرًا، ويعدّ تمام شؤونه ملكًا لله -تبارك وتعالى-.</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ارتباط الإمام الحسين </w:t>
      </w:r>
      <w:r w:rsidR="00E60758" w:rsidRPr="007029B0">
        <w:rPr>
          <w:rFonts w:ascii="Adobe Arabic" w:eastAsia="Times New Roman" w:hAnsi="Adobe Arabic" w:cs="Adobe Arabic"/>
          <w:b/>
          <w:bCs/>
          <w:color w:val="339966"/>
          <w:sz w:val="36"/>
          <w:szCs w:val="36"/>
          <w:rtl/>
        </w:rPr>
        <w:t>(عليه السلام)</w:t>
      </w:r>
      <w:r w:rsidRPr="007029B0">
        <w:rPr>
          <w:rFonts w:ascii="Adobe Arabic" w:eastAsia="Times New Roman" w:hAnsi="Adobe Arabic" w:cs="Adobe Arabic"/>
          <w:b/>
          <w:bCs/>
          <w:color w:val="339966"/>
          <w:sz w:val="36"/>
          <w:szCs w:val="36"/>
          <w:rtl/>
        </w:rPr>
        <w:t> بالله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جسّد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أعلى درجات الارتباط بالله، فقد كان المثل الأعلى لمقامات التوكّل والتفويض والرضا والتسليم.</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أعظم موقف، وطفله الرضيع بين يديه، رماه حرملة بن كاهل الأسديّ بسهم فذبحه في حجر الحسين، فتلقّى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دمه حتّى امتلأت كفّه منه، ثمّ رمى به إلى السماء، ثمّ قال: «هوّن عليّ ما نزل بي أنّه بعين الله»، قال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«فلم يسقط من ذلك الدم قطرة إلى الأرض»</w:t>
      </w:r>
      <w:r w:rsidR="007C5346">
        <w:rPr>
          <w:rStyle w:val="FootnoteReference"/>
          <w:rFonts w:ascii="Adobe Arabic" w:eastAsia="Times New Roman" w:hAnsi="Adobe Arabic" w:cs="Adobe Arabic"/>
          <w:color w:val="000000"/>
          <w:sz w:val="32"/>
          <w:szCs w:val="32"/>
          <w:rtl/>
        </w:rPr>
        <w:footnoteReference w:id="39"/>
      </w:r>
      <w:r w:rsidRPr="00A05584">
        <w:rPr>
          <w:rFonts w:ascii="Adobe Arabic" w:eastAsia="Times New Roman" w:hAnsi="Adobe Arabic" w:cs="Adobe Arabic"/>
          <w:color w:val="000000"/>
          <w:sz w:val="32"/>
          <w:szCs w:val="32"/>
          <w:rtl/>
        </w:rPr>
        <w:t>.</w:t>
      </w:r>
    </w:p>
    <w:p w:rsidR="00301283" w:rsidRPr="00A05584" w:rsidRDefault="00301283" w:rsidP="007C534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وصل إلى مرتبة التسليم، وإلى درجة لا يرى فيها نفسه، بل لا يرى إلّا الله، يقول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دعاء عرفة: «متى غبتَ حتّى تحتاج إلى دليل يدلّ عليك؟... عميت عينٌ لا تراك عليها رقيبًا»</w:t>
      </w:r>
      <w:r w:rsidR="007C5346">
        <w:rPr>
          <w:rStyle w:val="FootnoteReference"/>
          <w:rFonts w:ascii="Adobe Arabic" w:eastAsia="Times New Roman" w:hAnsi="Adobe Arabic" w:cs="Adobe Arabic"/>
          <w:color w:val="000000"/>
          <w:sz w:val="32"/>
          <w:szCs w:val="32"/>
          <w:rtl/>
        </w:rPr>
        <w:footnoteReference w:id="40"/>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وهو ملقًى في آخر لحظات عمره الشريف، وقد أضعفته كثرة الجراح، وتفتّت كبده من حرارة الشمس ولهيب التراب، يناجي ربّه: «اللّهمّ، متعالي المكان، عظيم الجبروت، شديد المحال، غنيّ عن الخلائق، عريض الكبرياء، قادر على ما تشاء، قريب الرحمة، صادق الوعد، سابغ النعمة، حسن البلاء، قريب إذا دُعيت، محيط بما خلقت، قابل التوبة لمن تاب إليك، قادرٌ على ما أردت، ومدركُ ما طلبت، وشكورٌ إذا شُكرت، وذكورٌ إذا ذُكرت، أدعوك محتاجًا، وأرغب إليك فقيرًا، وأفزع إليك خائفًا، وأبكي إليك مكروبًا، وأستعين بك ضعيفًا، وأتوكّل عليك كافيًا، احكم بيننا وبين قومنا، فإنّهم غرّونا وخدعونا وخذلونا وغدروا بنا وقتلونا، ونحن عترة نبيّك، وولد حبيبك محمّد بن عبد الله، الذي اصطفيته بالرسالة، وائتمنته على وحيك، فاجعل لنا من أمرنا فرجًا ومخرجًا، برحمتك يا أرحم الراحمين»</w:t>
      </w:r>
      <w:r w:rsidR="00703094">
        <w:rPr>
          <w:rStyle w:val="FootnoteReference"/>
          <w:rFonts w:ascii="Adobe Arabic" w:eastAsia="Times New Roman" w:hAnsi="Adobe Arabic" w:cs="Adobe Arabic"/>
          <w:color w:val="000000"/>
          <w:sz w:val="32"/>
          <w:szCs w:val="32"/>
          <w:rtl/>
        </w:rPr>
        <w:footnoteReference w:id="41"/>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أبو مخنف: وبقي الحسين ثلاث ساعات من النهار ملطّخًا بدمه، رامقًا بطرفه إلى السماء، وينادي: «يا إلهي، صبرًا على قضائك، ولا معبود سواك، يا غياث المستغيثين»</w:t>
      </w:r>
      <w:r w:rsidR="00703094">
        <w:rPr>
          <w:rStyle w:val="FootnoteReference"/>
          <w:rFonts w:ascii="Adobe Arabic" w:eastAsia="Times New Roman" w:hAnsi="Adobe Arabic" w:cs="Adobe Arabic"/>
          <w:color w:val="000000"/>
          <w:sz w:val="32"/>
          <w:szCs w:val="32"/>
          <w:rtl/>
        </w:rPr>
        <w:footnoteReference w:id="42"/>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b/>
          <w:bCs/>
          <w:color w:val="000000"/>
          <w:sz w:val="36"/>
          <w:szCs w:val="36"/>
          <w:rtl/>
        </w:rPr>
      </w:pPr>
      <w:r>
        <w:rPr>
          <w:rFonts w:ascii="Adobe Arabic" w:eastAsia="Times New Roman" w:hAnsi="Adobe Arabic" w:cs="Adobe Arabic"/>
          <w:b/>
          <w:bCs/>
          <w:color w:val="000000"/>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العبادة</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العبادة في الإسلام اسمٌ جامعٌ لكلّ ما يحبّه الله -تعالى- ويرضاه من الأقوال والأعمال الظاهرة والباطنة. وهي تتضمّن غاية الذلّ لله -تعالى- مع المحبّة له. وهذا المدلول الشامل للعبادة في الإسلام هو مضمون دعوة الرسل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جميعًا، قال الله -تعالى-: </w:t>
      </w:r>
      <w:r w:rsidRPr="00A6436E">
        <w:rPr>
          <w:rFonts w:ascii="Traditional Arabic" w:eastAsia="Times New Roman" w:hAnsi="Traditional Arabic" w:cs="Traditional Arabic"/>
          <w:b/>
          <w:bCs/>
          <w:color w:val="339966"/>
          <w:sz w:val="28"/>
          <w:szCs w:val="28"/>
          <w:rtl/>
        </w:rPr>
        <w:t>﴿وَمَآ أَر</w:t>
      </w:r>
      <w:r w:rsidRPr="00A6436E">
        <w:rPr>
          <w:rFonts w:ascii="Traditional Arabic" w:eastAsia="Times New Roman" w:hAnsi="Traditional Arabic" w:cs="Traditional Arabic" w:hint="cs"/>
          <w:b/>
          <w:bCs/>
          <w:color w:val="339966"/>
          <w:sz w:val="28"/>
          <w:szCs w:val="28"/>
          <w:rtl/>
        </w:rPr>
        <w:t>ۡسَلۡنَا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قَبۡلِكَ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رَّسُولٍ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نُوحِيٓ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w:t>
      </w:r>
      <w:r w:rsidRPr="00A6436E">
        <w:rPr>
          <w:rFonts w:ascii="Traditional Arabic" w:eastAsia="Times New Roman" w:hAnsi="Traditional Arabic" w:cs="Traditional Arabic"/>
          <w:b/>
          <w:bCs/>
          <w:color w:val="339966"/>
          <w:sz w:val="28"/>
          <w:szCs w:val="28"/>
          <w:rtl/>
        </w:rPr>
        <w:t>ِلَّآ أَنَا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فَٱعۡبُدُونِ﴾</w:t>
      </w:r>
      <w:r w:rsidR="00703094">
        <w:rPr>
          <w:rStyle w:val="FootnoteReference"/>
          <w:rFonts w:ascii="Traditional Arabic" w:eastAsia="Times New Roman" w:hAnsi="Traditional Arabic" w:cs="Traditional Arabic"/>
          <w:b/>
          <w:bCs/>
          <w:color w:val="339966"/>
          <w:sz w:val="28"/>
          <w:szCs w:val="28"/>
          <w:rtl/>
        </w:rPr>
        <w:footnoteReference w:id="43"/>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ورد في الحديث القدسيّ: «... وإنّه (العبد) ليتقرّب إليّ بالنوافل حتّى أُحبّه، فإذا أحببته كنت سمعه الذي يسمع به، وبصره الذي يبصر به، ولسانه الذي ينطق به، ويده التي يبطش بها، إن دعاني أجبته، وإن سألني أعطيته»</w:t>
      </w:r>
      <w:r w:rsidR="00703094">
        <w:rPr>
          <w:rStyle w:val="FootnoteReference"/>
          <w:rFonts w:ascii="Adobe Arabic" w:eastAsia="Times New Roman" w:hAnsi="Adobe Arabic" w:cs="Adobe Arabic"/>
          <w:color w:val="000000"/>
          <w:sz w:val="32"/>
          <w:szCs w:val="32"/>
          <w:rtl/>
        </w:rPr>
        <w:footnoteReference w:id="44"/>
      </w:r>
      <w:hyperlink r:id="rId14" w:anchor="footnote-323" w:history="1"/>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عبادة الإمام الحسين </w:t>
      </w:r>
      <w:r w:rsidR="00E60758" w:rsidRPr="007029B0">
        <w:rPr>
          <w:rFonts w:ascii="Adobe Arabic" w:eastAsia="Times New Roman" w:hAnsi="Adobe Arabic" w:cs="Adobe Arabic"/>
          <w:b/>
          <w:bCs/>
          <w:color w:val="339966"/>
          <w:sz w:val="36"/>
          <w:szCs w:val="36"/>
          <w:rtl/>
        </w:rPr>
        <w:t>(عليه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ما انقطع الإمام أبو عبد الله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عن الاتّصال بربّه في لحظاته وسكناته كلّها، فقد بقيَ يجسّد اتّصاله هذا بصيغة العبادة لله، ويوثّق العُرى مع الخالق -جلّت قدرته-، ويشدّ التضحية بالطاعة الإلهيّة متفانيًا في ذات الله ومن أجله، وقد كانت عبادته ثمرة معرفته الحقيقيّة بالله -تعالى-.</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وإنّ نظرةً واحدةً إلى دعائه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يوم عرفة تُبرهن على عمق هذه المعرفة، وشدّة العلاقة مع الله -تعالى-، يقول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هذا الدعاء العظيم: «يا مَنْ أذاق أحبّاءه حلاوة المؤانسة؛ فقاموا بين يديه متملّقين، ويا مَنْ ألبس أولياءه ملابس هيبته؛ فقاموا بين يديه مستغفرين...»</w:t>
      </w:r>
      <w:r w:rsidR="00703094">
        <w:rPr>
          <w:rStyle w:val="FootnoteReference"/>
          <w:rFonts w:ascii="Adobe Arabic" w:eastAsia="Times New Roman" w:hAnsi="Adobe Arabic" w:cs="Adobe Arabic"/>
          <w:color w:val="000000"/>
          <w:sz w:val="32"/>
          <w:szCs w:val="32"/>
          <w:rtl/>
        </w:rPr>
        <w:footnoteReference w:id="45"/>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ويقول المؤرّخون: إنّه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قد عمل كلّ ما يقرّبه إلى الله، فكان كثير الصلاة والصوم والحجّ والصدقة وأفعال الخير</w:t>
      </w:r>
      <w:r w:rsidR="00703094">
        <w:rPr>
          <w:rStyle w:val="FootnoteReference"/>
          <w:rFonts w:ascii="Adobe Arabic" w:eastAsia="Times New Roman" w:hAnsi="Adobe Arabic" w:cs="Adobe Arabic"/>
          <w:color w:val="000000"/>
          <w:sz w:val="32"/>
          <w:szCs w:val="32"/>
          <w:rtl/>
        </w:rPr>
        <w:footnoteReference w:id="46"/>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حتّى أنّه في ليلة العاشر من محرّم طلب من الجيش الأُمويّ أن يمهله تلك العشيّة قائلًا: «إنّا نريد أن نصلّيَ لربّنا الليلة ونستغفره، فهو يعلم أنّي أحبّ الصلاة له، وتلاوة كتابه، وكثرة الدعاء والاستغفار»</w:t>
      </w:r>
      <w:r w:rsidR="00703094">
        <w:rPr>
          <w:rStyle w:val="FootnoteReference"/>
          <w:rFonts w:ascii="Adobe Arabic" w:eastAsia="Times New Roman" w:hAnsi="Adobe Arabic" w:cs="Adobe Arabic"/>
          <w:color w:val="000000"/>
          <w:sz w:val="32"/>
          <w:szCs w:val="32"/>
          <w:rtl/>
        </w:rPr>
        <w:footnoteReference w:id="47"/>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كان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أكثر أوقاته مشغولًا بالصلاة والصوم، وكان يختم القرآن الكريم في شهر رمضان. وتحدّث ابن الزبير عن عبادة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فقال: «أما والله، لقد قتلوه، طويلًا في الليل قيامه، كثيرًا في النهار صومه»</w:t>
      </w:r>
      <w:r w:rsidR="00703094">
        <w:rPr>
          <w:rStyle w:val="FootnoteReference"/>
          <w:rFonts w:ascii="Adobe Arabic" w:eastAsia="Times New Roman" w:hAnsi="Adobe Arabic" w:cs="Adobe Arabic"/>
          <w:color w:val="000000"/>
          <w:sz w:val="32"/>
          <w:szCs w:val="32"/>
          <w:rtl/>
        </w:rPr>
        <w:footnoteReference w:id="48"/>
      </w:r>
      <w:r w:rsidRPr="00A05584">
        <w:rPr>
          <w:rFonts w:ascii="Adobe Arabic" w:eastAsia="Times New Roman" w:hAnsi="Adobe Arabic" w:cs="Adobe Arabic"/>
          <w:color w:val="000000"/>
          <w:sz w:val="32"/>
          <w:szCs w:val="32"/>
          <w:rtl/>
        </w:rPr>
        <w:t>.</w:t>
      </w:r>
    </w:p>
    <w:p w:rsidR="007029B0" w:rsidRDefault="007029B0">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وكان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كثير الحجّ، وقد حجّ خمسًا وعشرين حجّةً ماشيًا على قدميه، وكانت نجائبه تُقاد بين يديه.</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وكان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كثير البرّ والصدقة، وقد ورث أرضًا وأشياءً، فتصدّق بها قبل أن يقبضها. وكان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يحمل الطعام في غلس الليل إلى مساكين أهل المدينة، لا يبتغي بذلك إلّا الأجر من الله، والتقرّب إليه</w:t>
      </w:r>
      <w:r w:rsidR="00703094">
        <w:rPr>
          <w:rStyle w:val="FootnoteReference"/>
          <w:rFonts w:ascii="Adobe Arabic" w:eastAsia="Times New Roman" w:hAnsi="Adobe Arabic" w:cs="Adobe Arabic"/>
          <w:color w:val="000000"/>
          <w:sz w:val="32"/>
          <w:szCs w:val="32"/>
          <w:rtl/>
        </w:rPr>
        <w:footnoteReference w:id="4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أنصار الإمام المهديّ  </w:t>
      </w:r>
      <w:r w:rsidR="00E60758" w:rsidRPr="007029B0">
        <w:rPr>
          <w:rFonts w:ascii="Adobe Arabic" w:eastAsia="Times New Roman" w:hAnsi="Adobe Arabic" w:cs="Adobe Arabic"/>
          <w:b/>
          <w:bCs/>
          <w:color w:val="339966"/>
          <w:sz w:val="36"/>
          <w:szCs w:val="36"/>
          <w:rtl/>
        </w:rPr>
        <w:t>(عليه السلام)</w:t>
      </w:r>
      <w:r w:rsidRPr="007029B0">
        <w:rPr>
          <w:rFonts w:ascii="Adobe Arabic" w:eastAsia="Times New Roman" w:hAnsi="Adobe Arabic" w:cs="Adobe Arabic"/>
          <w:b/>
          <w:bCs/>
          <w:color w:val="339966"/>
          <w:sz w:val="36"/>
          <w:szCs w:val="36"/>
          <w:rtl/>
        </w:rPr>
        <w:t> رهبان الليل</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أنصار الإمام المهديّ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يتمتّعون بدرجات إيمانيّة عالية ويقين كبير بالله -جلّ وعلا-، كيف لا؟! ومن صفاتهم كثرة العبادة والتهجّد بالليل، بل ليس في قلوبهم مكان إلّا لله -تعالى- والطاعة لإمام زمانهم، وخير كلام رواية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فيهم: «رجال لا ينامون الليل، لهم دويّ في صلاتهم كدويّ النحل، يبيتون قيامًا على أطرافهم، ويصبحون على خيولهم، رهبان بالليل ليوث بالنهار، هم أطوع له من الأمّة لسيّدها، كالمصابيح كأنّ قلوبهم القناديل، وهم من خشية الله مشفقون، يدعون بالشهادة، ويتمنّون أن يُقتلوا في سبيل الله، شعارهم: يا لثارات الحسين! إذا ساروا يسير الرعب أمامهم مسيرة شهر، يمشون إلى المولى إرسالاً، بهم ينصر الله إمام الحقّ»</w:t>
      </w:r>
      <w:r w:rsidR="00703094">
        <w:rPr>
          <w:rStyle w:val="FootnoteReference"/>
          <w:rFonts w:ascii="Adobe Arabic" w:eastAsia="Times New Roman" w:hAnsi="Adobe Arabic" w:cs="Adobe Arabic"/>
          <w:color w:val="000000"/>
          <w:sz w:val="32"/>
          <w:szCs w:val="32"/>
          <w:rtl/>
        </w:rPr>
        <w:footnoteReference w:id="50"/>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B203AF"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B203AF">
        <w:rPr>
          <w:rFonts w:ascii="Adobe Arabic" w:eastAsia="Times New Roman" w:hAnsi="Adobe Arabic" w:cs="Adobe Arabic"/>
          <w:b/>
          <w:bCs/>
          <w:color w:val="000000"/>
          <w:sz w:val="40"/>
          <w:szCs w:val="40"/>
          <w:rtl/>
        </w:rPr>
        <w:lastRenderedPageBreak/>
        <w:t>الموعظة الثالثة</w:t>
      </w:r>
      <w:r w:rsidR="00B203AF" w:rsidRPr="00B203AF">
        <w:rPr>
          <w:rFonts w:ascii="Adobe Arabic" w:eastAsia="Times New Roman" w:hAnsi="Adobe Arabic" w:cs="Adobe Arabic" w:hint="cs"/>
          <w:b/>
          <w:bCs/>
          <w:color w:val="000000"/>
          <w:sz w:val="40"/>
          <w:szCs w:val="40"/>
          <w:rtl/>
        </w:rPr>
        <w:t>:</w:t>
      </w:r>
    </w:p>
    <w:p w:rsidR="00301283" w:rsidRPr="00B203AF" w:rsidRDefault="00301283" w:rsidP="00B203AF">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B203AF">
        <w:rPr>
          <w:rFonts w:ascii="Adobe Arabic" w:eastAsia="Times New Roman" w:hAnsi="Adobe Arabic" w:cs="Adobe Arabic"/>
          <w:b/>
          <w:bCs/>
          <w:color w:val="339966"/>
          <w:sz w:val="44"/>
          <w:szCs w:val="44"/>
          <w:rtl/>
        </w:rPr>
        <w:t>المرأة ودورها الجهاديّ</w:t>
      </w:r>
    </w:p>
    <w:p w:rsidR="0038421F" w:rsidRDefault="00120A1A" w:rsidP="00B203AF">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120A1A">
        <w:rPr>
          <w:rFonts w:ascii="Adobe Arabic" w:eastAsia="Times New Roman" w:hAnsi="Adobe Arabic" w:cs="Adobe Arabic"/>
          <w:b/>
          <w:bCs/>
          <w:color w:val="339966"/>
          <w:sz w:val="40"/>
          <w:szCs w:val="40"/>
          <w:rtl/>
        </w:rPr>
        <w:t>«</w:t>
      </w:r>
      <w:r w:rsidR="0038421F" w:rsidRPr="00B203AF">
        <w:rPr>
          <w:rFonts w:ascii="Adobe Arabic" w:eastAsia="Times New Roman" w:hAnsi="Adobe Arabic" w:cs="Adobe Arabic"/>
          <w:b/>
          <w:bCs/>
          <w:color w:val="339966"/>
          <w:sz w:val="40"/>
          <w:szCs w:val="40"/>
          <w:rtl/>
        </w:rPr>
        <w:t>وتؤتَون الحكمة في زمانه، حتّى إنّ المرأة لتقضي في بيتها بكتاب الله وسنّة رسول الله(صلى الله عليه وآله)</w:t>
      </w:r>
      <w:r w:rsidRPr="0017449B">
        <w:rPr>
          <w:rFonts w:ascii="Adobe Arabic" w:eastAsia="Times New Roman" w:hAnsi="Adobe Arabic" w:cs="Adobe Arabic"/>
          <w:b/>
          <w:bCs/>
          <w:color w:val="339966"/>
          <w:sz w:val="40"/>
          <w:szCs w:val="40"/>
          <w:rtl/>
        </w:rPr>
        <w:t>»</w:t>
      </w:r>
    </w:p>
    <w:p w:rsidR="0052297A" w:rsidRPr="00B203AF"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B203AF" w:rsidRDefault="00301283"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B203AF">
        <w:rPr>
          <w:rFonts w:ascii="Adobe Arabic" w:eastAsia="Times New Roman" w:hAnsi="Adobe Arabic" w:cs="Adobe Arabic"/>
          <w:b/>
          <w:bCs/>
          <w:color w:val="000000"/>
          <w:sz w:val="36"/>
          <w:szCs w:val="36"/>
          <w:rtl/>
        </w:rPr>
        <w:t>التعرّف إلى الدور الجهاديّ للمرأة في كربلاء والدولة المهدويّة، ومواجهة التحدّيات المعاصرة.</w:t>
      </w:r>
    </w:p>
    <w:p w:rsidR="00B203AF" w:rsidRDefault="00B203AF" w:rsidP="00B20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B203AF" w:rsidRPr="00A05584" w:rsidRDefault="00B203AF" w:rsidP="00B203AF">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B203AF" w:rsidRDefault="0038421F" w:rsidP="00B203AF">
      <w:pPr>
        <w:pStyle w:val="ListParagraph"/>
        <w:numPr>
          <w:ilvl w:val="0"/>
          <w:numId w:val="22"/>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203AF">
        <w:rPr>
          <w:rFonts w:ascii="Adobe Arabic" w:eastAsia="Times New Roman" w:hAnsi="Adobe Arabic" w:cs="Adobe Arabic"/>
          <w:b/>
          <w:bCs/>
          <w:color w:val="000000"/>
          <w:sz w:val="36"/>
          <w:szCs w:val="36"/>
          <w:rtl/>
        </w:rPr>
        <w:t>المرأة المجاهدة مع الإمام الحسين (عليه السلام)</w:t>
      </w:r>
    </w:p>
    <w:p w:rsidR="0038421F" w:rsidRPr="00B203AF" w:rsidRDefault="0038421F" w:rsidP="00B203AF">
      <w:pPr>
        <w:pStyle w:val="ListParagraph"/>
        <w:numPr>
          <w:ilvl w:val="0"/>
          <w:numId w:val="22"/>
        </w:numPr>
        <w:bidi/>
        <w:rPr>
          <w:rFonts w:ascii="Adobe Arabic" w:eastAsia="Times New Roman" w:hAnsi="Adobe Arabic" w:cs="Adobe Arabic"/>
          <w:b/>
          <w:bCs/>
          <w:color w:val="000000"/>
          <w:sz w:val="36"/>
          <w:szCs w:val="36"/>
        </w:rPr>
      </w:pPr>
      <w:r w:rsidRPr="00B203AF">
        <w:rPr>
          <w:rFonts w:ascii="Adobe Arabic" w:eastAsia="Times New Roman" w:hAnsi="Adobe Arabic" w:cs="Adobe Arabic"/>
          <w:b/>
          <w:bCs/>
          <w:color w:val="000000"/>
          <w:sz w:val="36"/>
          <w:szCs w:val="36"/>
          <w:rtl/>
        </w:rPr>
        <w:t>المرأة في الدولة المهدويّة</w:t>
      </w:r>
    </w:p>
    <w:p w:rsidR="0038421F" w:rsidRPr="00B203AF" w:rsidRDefault="0038421F" w:rsidP="00B203AF">
      <w:pPr>
        <w:pStyle w:val="ListParagraph"/>
        <w:numPr>
          <w:ilvl w:val="0"/>
          <w:numId w:val="22"/>
        </w:numPr>
        <w:bidi/>
        <w:rPr>
          <w:rFonts w:ascii="Adobe Arabic" w:eastAsia="Times New Roman" w:hAnsi="Adobe Arabic" w:cs="Adobe Arabic"/>
          <w:b/>
          <w:bCs/>
          <w:color w:val="000000"/>
          <w:sz w:val="36"/>
          <w:szCs w:val="36"/>
        </w:rPr>
      </w:pPr>
      <w:r w:rsidRPr="00B203AF">
        <w:rPr>
          <w:rFonts w:ascii="Adobe Arabic" w:eastAsia="Times New Roman" w:hAnsi="Adobe Arabic" w:cs="Adobe Arabic"/>
          <w:b/>
          <w:bCs/>
          <w:color w:val="000000"/>
          <w:sz w:val="36"/>
          <w:szCs w:val="36"/>
          <w:rtl/>
        </w:rPr>
        <w:t>تحدّيات المرأة في العصر الراهن</w:t>
      </w:r>
    </w:p>
    <w:p w:rsidR="0038421F" w:rsidRDefault="0038421F">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عدد قادة جيش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«ويجيء -والله- ثلاثمئة وبضعة عشر رجلًا، فيهم خمسون امرأة»</w:t>
      </w:r>
      <w:r w:rsidR="00703094">
        <w:rPr>
          <w:rStyle w:val="FootnoteReference"/>
          <w:rFonts w:ascii="Adobe Arabic" w:eastAsia="Times New Roman" w:hAnsi="Adobe Arabic" w:cs="Adobe Arabic"/>
          <w:b/>
          <w:bCs/>
          <w:color w:val="000000"/>
          <w:sz w:val="32"/>
          <w:szCs w:val="32"/>
          <w:rtl/>
        </w:rPr>
        <w:footnoteReference w:id="51"/>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المرأة المجاهدة مع الإمام الحسين </w:t>
      </w:r>
      <w:r w:rsidR="00E60758" w:rsidRPr="007029B0">
        <w:rPr>
          <w:rFonts w:ascii="Adobe Arabic" w:eastAsia="Times New Roman" w:hAnsi="Adobe Arabic" w:cs="Adobe Arabic"/>
          <w:b/>
          <w:bCs/>
          <w:color w:val="339966"/>
          <w:sz w:val="36"/>
          <w:szCs w:val="36"/>
          <w:rtl/>
        </w:rPr>
        <w:t>(عليه السلام)</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النموذج الأوّل: إيثار زينب </w:t>
      </w:r>
      <w:r w:rsidR="00E60758" w:rsidRPr="007029B0">
        <w:rPr>
          <w:rFonts w:ascii="Adobe Arabic" w:eastAsia="Times New Roman" w:hAnsi="Adobe Arabic" w:cs="Adobe Arabic"/>
          <w:b/>
          <w:bCs/>
          <w:color w:val="000000"/>
          <w:sz w:val="32"/>
          <w:szCs w:val="32"/>
          <w:rtl/>
        </w:rPr>
        <w:t>(عليها السلام)</w:t>
      </w:r>
      <w:r w:rsidRPr="007029B0">
        <w:rPr>
          <w:rFonts w:ascii="Adobe Arabic" w:eastAsia="Times New Roman" w:hAnsi="Adobe Arabic" w:cs="Adobe Arabic"/>
          <w:b/>
          <w:bCs/>
          <w:color w:val="000000"/>
          <w:sz w:val="32"/>
          <w:szCs w:val="32"/>
          <w:rtl/>
        </w:rPr>
        <w:t> وجهادها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1. زينب </w:t>
      </w:r>
      <w:r w:rsidR="00E60758" w:rsidRPr="007029B0">
        <w:rPr>
          <w:rFonts w:ascii="Adobe Arabic" w:eastAsia="Times New Roman" w:hAnsi="Adobe Arabic" w:cs="Adobe Arabic"/>
          <w:b/>
          <w:bCs/>
          <w:color w:val="000000"/>
          <w:sz w:val="32"/>
          <w:szCs w:val="32"/>
          <w:rtl/>
        </w:rPr>
        <w:t>(عليها السلام)</w:t>
      </w:r>
      <w:r w:rsidRPr="007029B0">
        <w:rPr>
          <w:rFonts w:ascii="Adobe Arabic" w:eastAsia="Times New Roman" w:hAnsi="Adobe Arabic" w:cs="Adobe Arabic"/>
          <w:b/>
          <w:bCs/>
          <w:color w:val="000000"/>
          <w:sz w:val="32"/>
          <w:szCs w:val="32"/>
          <w:rtl/>
        </w:rPr>
        <w:t> في قلب المعركة</w:t>
      </w:r>
    </w:p>
    <w:p w:rsidR="00D63F3E"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«عندما وصلت زينب إلى حيث يرقد جسد عزيزها على رمضاء كربلاء، بدل أن تبدي أيّ ردّ فعل، بدل أن تشتكي، ذهبت في اتّجاه جسد عزيزها أبي عبد الله وارتفع صوتها، وهي تخاطب جدّها: «يا رسول الله، صلّى عليك مليك السماء، هذا حسينك مرمّل بالدماء، مقطّع الأعضاء»</w:t>
      </w:r>
      <w:r w:rsidR="00703094">
        <w:rPr>
          <w:rStyle w:val="FootnoteReference"/>
          <w:rFonts w:ascii="Adobe Arabic" w:eastAsia="Times New Roman" w:hAnsi="Adobe Arabic" w:cs="Adobe Arabic"/>
          <w:color w:val="000000"/>
          <w:sz w:val="32"/>
          <w:szCs w:val="32"/>
          <w:rtl/>
        </w:rPr>
        <w:footnoteReference w:id="52"/>
      </w:r>
      <w:r w:rsidRPr="00A05584">
        <w:rPr>
          <w:rFonts w:ascii="Adobe Arabic" w:eastAsia="Times New Roman" w:hAnsi="Adobe Arabic" w:cs="Adobe Arabic"/>
          <w:color w:val="000000"/>
          <w:sz w:val="32"/>
          <w:szCs w:val="32"/>
          <w:rtl/>
        </w:rPr>
        <w:t xml:space="preserve">؛ أي يا جدّي العزيز، انظر نظرةً إلى صحراء كربلاء الحارقة، هذا حسين معفَّر بالتراب مخضّب بالدماء، ثمّ ينقلون أنّ زينب وضعت يديها </w:t>
      </w:r>
    </w:p>
    <w:p w:rsidR="00D63F3E" w:rsidRDefault="00D63F3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تحت جسد الحسين بن عليّ وارتفع نداؤها إلى السماء: </w:t>
      </w:r>
      <w:r w:rsidRPr="00727181">
        <w:rPr>
          <w:rFonts w:ascii="Adobe Arabic" w:eastAsia="Times New Roman" w:hAnsi="Adobe Arabic" w:cs="Adobe Arabic"/>
          <w:b/>
          <w:bCs/>
          <w:color w:val="000000"/>
          <w:sz w:val="32"/>
          <w:szCs w:val="32"/>
          <w:rtl/>
        </w:rPr>
        <w:t>«اللهمّ، تقبّل من آل محمّد هذا القربان!»</w:t>
      </w:r>
      <w:r w:rsidR="00703094">
        <w:rPr>
          <w:rStyle w:val="FootnoteReference"/>
          <w:rFonts w:ascii="Adobe Arabic" w:eastAsia="Times New Roman" w:hAnsi="Adobe Arabic" w:cs="Adobe Arabic"/>
          <w:b/>
          <w:bCs/>
          <w:color w:val="000000"/>
          <w:sz w:val="32"/>
          <w:szCs w:val="32"/>
          <w:rtl/>
        </w:rPr>
        <w:footnoteReference w:id="53"/>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2. شجاعة زينب </w:t>
      </w:r>
      <w:r w:rsidR="00E60758" w:rsidRPr="007029B0">
        <w:rPr>
          <w:rFonts w:ascii="Adobe Arabic" w:eastAsia="Times New Roman" w:hAnsi="Adobe Arabic" w:cs="Adobe Arabic"/>
          <w:b/>
          <w:bCs/>
          <w:color w:val="000000"/>
          <w:sz w:val="32"/>
          <w:szCs w:val="32"/>
          <w:rtl/>
        </w:rPr>
        <w:t>(عليها السلام)</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عندما خاطبها ابن مرجانة قائلًا: الحمد لله الذي فضحكم وقتلكم، وأبطل أحدوثتكم، أجابته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بشجاعة أبيها محتقرة له: «الحمْدُ للهِ الَّذي أَكْرَمَنَا بِنَبِيِّهِ، وَطَهَّرَنا مِنَ الرِّجْسِ تَطْهِيرًا، إِنَّمَا يَفْتَضِحُ الْفَاسِقُ وَيَكْذِبُ الْفَاجِرُ، وَهُوَ غَيْرُنَا والحمْدُ للهِ»</w:t>
      </w:r>
      <w:r w:rsidR="00703094">
        <w:rPr>
          <w:rStyle w:val="FootnoteReference"/>
          <w:rFonts w:ascii="Adobe Arabic" w:eastAsia="Times New Roman" w:hAnsi="Adobe Arabic" w:cs="Adobe Arabic"/>
          <w:color w:val="000000"/>
          <w:sz w:val="32"/>
          <w:szCs w:val="32"/>
          <w:rtl/>
        </w:rPr>
        <w:footnoteReference w:id="54"/>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3. تسليمها وثباتها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وكذلك عندما خاطبها مستهزئًا: كيف رأيتِ صنع الله بأخيك؟</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فأجابته بكلمات الظفر والنصر لها ولأخيها: </w:t>
      </w:r>
      <w:r w:rsidRPr="00727181">
        <w:rPr>
          <w:rFonts w:ascii="Adobe Arabic" w:eastAsia="Times New Roman" w:hAnsi="Adobe Arabic" w:cs="Adobe Arabic"/>
          <w:b/>
          <w:bCs/>
          <w:color w:val="000000"/>
          <w:sz w:val="32"/>
          <w:szCs w:val="32"/>
          <w:rtl/>
        </w:rPr>
        <w:t>«ما رَأَيْتُ إلّا جَمِيلًا، هؤُلاَءَ قَوْمُ كَتَبَ اللهُ عَلَيْهِمُ الْقَتَلَ، فَبَرَزُوا إِلى مَضَاجِعِهِمْ، وَسَيَجْمعُ اللهُ بَيْنَكَ وَبَيْنَهُمْ، فَتُحَاجُّ وَتُخَاصَمُ، فَانْظُرْ لِمَنِ الْفَلَجُ يَومَئِذٍ، ثَكَلَتْكَ أُمُّكَ يابْنَ مَرْجَانَةَ...»</w:t>
      </w:r>
      <w:r w:rsidRPr="00A05584">
        <w:rPr>
          <w:rFonts w:ascii="Adobe Arabic" w:eastAsia="Times New Roman" w:hAnsi="Adobe Arabic" w:cs="Adobe Arabic"/>
          <w:color w:val="000000"/>
          <w:sz w:val="32"/>
          <w:szCs w:val="32"/>
          <w:rtl/>
        </w:rPr>
        <w:t> </w:t>
      </w:r>
      <w:r w:rsidR="00703094">
        <w:rPr>
          <w:rStyle w:val="FootnoteReference"/>
          <w:rFonts w:ascii="Adobe Arabic" w:eastAsia="Times New Roman" w:hAnsi="Adobe Arabic" w:cs="Adobe Arabic"/>
          <w:color w:val="000000"/>
          <w:sz w:val="32"/>
          <w:szCs w:val="32"/>
          <w:rtl/>
        </w:rPr>
        <w:footnoteReference w:id="55"/>
      </w:r>
      <w:r w:rsidRPr="00A05584">
        <w:rPr>
          <w:rFonts w:ascii="Adobe Arabic" w:eastAsia="Times New Roman" w:hAnsi="Adobe Arabic" w:cs="Adobe Arabic"/>
          <w:color w:val="000000"/>
          <w:sz w:val="32"/>
          <w:szCs w:val="32"/>
          <w:rtl/>
        </w:rPr>
        <w:t>.</w:t>
      </w:r>
    </w:p>
    <w:p w:rsidR="00D63F3E"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وكذا عندما دخل موكب السبايا الكوفة، خرج الناس إلى الشوارع، بين مُتسائل لا يدري لمن أومأت زينب إلى الناس أنِ اسكتوا، فارتدّت الأنفاس، وسكنت الأجراس، ثمّ قالت: «الْحَمْدُ للهِ، </w:t>
      </w:r>
    </w:p>
    <w:p w:rsidR="00D63F3E" w:rsidRDefault="00D63F3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وَالصَّلاَةُ عَلىَ جَدِّي مُحَمَّدٍ وَآلِهِ الطَّيِّبِينَ الأَخْيَارِ، يَا أَهْلَ الْكُوفَةِ، يَا أَهْلَ الْخَتْلِ والْغَدْرِ، أَتَبْكُونَ؟! فَلَا رَقَأَتِ الدَّمْعَةُ، ولَا هَدَأَتِ الرَّنَّةُ، إِنَّمَا مَثَلُكُمْ كَمَثَلِ الَّتِي نَقَضَتْ غَزْلَهَا مِنْ بَعْدِ قُوَّةٍ أَنْكَاثًا، تَتَّخِذُونَ أَيْمَانَكُمْ دَخَلًا بَيْنَكُمْ... أَتَبْكُونَ وَتَنْتَحِبُونَ؟! إِيْ وَاللهِ، فَابْكُوا كَثِيرًا، واضْحَكُوا قَلِيلًا، فَلَقَدْ ذَهَبْتُمْ بِعَارِهَا وَشَناَرِهَا...»</w:t>
      </w:r>
      <w:r w:rsidR="00703094">
        <w:rPr>
          <w:rStyle w:val="FootnoteReference"/>
          <w:rFonts w:ascii="Adobe Arabic" w:eastAsia="Times New Roman" w:hAnsi="Adobe Arabic" w:cs="Adobe Arabic"/>
          <w:color w:val="000000"/>
          <w:sz w:val="32"/>
          <w:szCs w:val="32"/>
          <w:rtl/>
        </w:rPr>
        <w:footnoteReference w:id="5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7029B0">
        <w:rPr>
          <w:rFonts w:ascii="Adobe Arabic" w:eastAsia="Times New Roman" w:hAnsi="Adobe Arabic" w:cs="Adobe Arabic"/>
          <w:b/>
          <w:bCs/>
          <w:color w:val="000000"/>
          <w:sz w:val="32"/>
          <w:szCs w:val="32"/>
          <w:rtl/>
        </w:rPr>
        <w:t>النموذج الثاني: دور النساء السياسيّ والتعبويّ في نهضة عاشوراء</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7029B0">
        <w:rPr>
          <w:rFonts w:ascii="Adobe Arabic" w:eastAsia="Times New Roman" w:hAnsi="Adobe Arabic" w:cs="Adobe Arabic"/>
          <w:b/>
          <w:bCs/>
          <w:color w:val="000000"/>
          <w:sz w:val="32"/>
          <w:szCs w:val="32"/>
          <w:rtl/>
        </w:rPr>
        <w:t>1. أمّ وهب:</w:t>
      </w:r>
      <w:r w:rsidRPr="00A05584">
        <w:rPr>
          <w:rFonts w:ascii="Adobe Arabic" w:eastAsia="Times New Roman" w:hAnsi="Adobe Arabic" w:cs="Adobe Arabic"/>
          <w:color w:val="000000"/>
          <w:sz w:val="32"/>
          <w:szCs w:val="32"/>
          <w:rtl/>
        </w:rPr>
        <w:t xml:space="preserve"> روي أنّه بعد نزوله إلى الميدان، رجع وهب إلى أمّه قائلًا: أمّاه، أرضيتِ أم لا؟ قالت: ما رضيت حتّى تقتل بين يدي الحسين</w:t>
      </w:r>
      <w:r w:rsidR="00703094">
        <w:rPr>
          <w:rStyle w:val="FootnoteReference"/>
          <w:rFonts w:ascii="Adobe Arabic" w:eastAsia="Times New Roman" w:hAnsi="Adobe Arabic" w:cs="Adobe Arabic"/>
          <w:color w:val="000000"/>
          <w:sz w:val="32"/>
          <w:szCs w:val="32"/>
          <w:rtl/>
        </w:rPr>
        <w:footnoteReference w:id="57"/>
      </w:r>
      <w:r w:rsidRPr="00A05584">
        <w:rPr>
          <w:rFonts w:ascii="Adobe Arabic" w:eastAsia="Times New Roman" w:hAnsi="Adobe Arabic" w:cs="Adobe Arabic"/>
          <w:color w:val="000000"/>
          <w:sz w:val="32"/>
          <w:szCs w:val="32"/>
          <w:rtl/>
        </w:rPr>
        <w:t>!</w:t>
      </w:r>
    </w:p>
    <w:p w:rsidR="00D63F3E"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2. زوجة زهير: </w:t>
      </w:r>
      <w:r w:rsidRPr="00A05584">
        <w:rPr>
          <w:rFonts w:ascii="Adobe Arabic" w:eastAsia="Times New Roman" w:hAnsi="Adobe Arabic" w:cs="Adobe Arabic"/>
          <w:color w:val="000000"/>
          <w:sz w:val="32"/>
          <w:szCs w:val="32"/>
          <w:rtl/>
        </w:rPr>
        <w:t>على الرغم من أنّ زوجة زهير بين القين لم تشهد واقعة عاشوراء، ولكنّها كانت هي التي بعثت زوجها لنصرة الله وحرّضته على ذلك، يروي جماعة: ... فبينا نحن جلوس نتغذّى من طعام لنا، إذ أقبل رسول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حتّى سلّم ثمّ دخل، فقال: يا زهير بن القين البجليّ، إنّ أبا عبد الله بعثني إليك لتأتينّه، فطرح كلّ إنسان منّا ما في يده، حتّى كأنّ على رؤوسنا الطير، فقالت امرأته: سبحان الله! أيبعث إليك ابن رسول الله، ثمّ لم تأتِه؟! لو أتيته فسمعت من كلامه، ثمّ انصرفت، فأتاه </w:t>
      </w:r>
    </w:p>
    <w:p w:rsidR="00D63F3E" w:rsidRDefault="00D63F3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زهير بن القين، فما لبث أن جاء مستبشرًا قد أشرق وجهه، فأمر فسطاطه فقُوِّض، وحمل إلى الحسين </w:t>
      </w:r>
      <w:r w:rsidR="00E60758" w:rsidRPr="00A05584">
        <w:rPr>
          <w:rFonts w:ascii="Adobe Arabic" w:eastAsia="Times New Roman" w:hAnsi="Adobe Arabic" w:cs="Adobe Arabic"/>
          <w:color w:val="000000"/>
          <w:sz w:val="32"/>
          <w:szCs w:val="32"/>
          <w:rtl/>
        </w:rPr>
        <w:t>(عليه السلام)</w:t>
      </w:r>
      <w:r w:rsidR="00703094">
        <w:rPr>
          <w:rStyle w:val="FootnoteReference"/>
          <w:rFonts w:ascii="Adobe Arabic" w:eastAsia="Times New Roman" w:hAnsi="Adobe Arabic" w:cs="Adobe Arabic"/>
          <w:color w:val="000000"/>
          <w:sz w:val="32"/>
          <w:szCs w:val="32"/>
          <w:rtl/>
        </w:rPr>
        <w:footnoteReference w:id="58"/>
      </w:r>
      <w:r w:rsidRPr="00A05584">
        <w:rPr>
          <w:rFonts w:ascii="Adobe Arabic" w:eastAsia="Times New Roman" w:hAnsi="Adobe Arabic" w:cs="Adobe Arabic"/>
          <w:color w:val="000000"/>
          <w:sz w:val="32"/>
          <w:szCs w:val="32"/>
          <w:rtl/>
        </w:rPr>
        <w:t>.</w:t>
      </w:r>
    </w:p>
    <w:p w:rsidR="00301283" w:rsidRPr="00DF01F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F01F6">
        <w:rPr>
          <w:rFonts w:ascii="Adobe Arabic" w:eastAsia="Times New Roman" w:hAnsi="Adobe Arabic" w:cs="Adobe Arabic"/>
          <w:b/>
          <w:bCs/>
          <w:color w:val="000000"/>
          <w:sz w:val="32"/>
          <w:szCs w:val="32"/>
          <w:rtl/>
        </w:rPr>
        <w:t>النموذج الثالث: دور النساء اللواتي قاتل أزواجهنّ ضدّ الإمام الحسين </w:t>
      </w:r>
      <w:r w:rsidR="00E60758" w:rsidRPr="00DF01F6">
        <w:rPr>
          <w:rFonts w:ascii="Adobe Arabic" w:eastAsia="Times New Roman" w:hAnsi="Adobe Arabic" w:cs="Adobe Arabic"/>
          <w:b/>
          <w:bCs/>
          <w:color w:val="000000"/>
          <w:sz w:val="32"/>
          <w:szCs w:val="32"/>
          <w:rtl/>
        </w:rPr>
        <w:t>(عليه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الواضح للمتتبّع أنّ الكثيرات من نساء مجتمع الكوفة لم يقفن مكتوفات الأيدي تجاه ما جرى في كربلاء، وهناك شواهد كثيرة تثبت ذلك، منها:</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1. زوجة خولي: </w:t>
      </w:r>
      <w:r w:rsidR="00DF01F6" w:rsidRPr="00DF01F6">
        <w:rPr>
          <w:rFonts w:ascii="Adobe Arabic" w:eastAsia="Times New Roman" w:hAnsi="Adobe Arabic" w:cs="Adobe Arabic" w:hint="cs"/>
          <w:color w:val="000000"/>
          <w:sz w:val="32"/>
          <w:szCs w:val="32"/>
          <w:rtl/>
        </w:rPr>
        <w:t>ي</w:t>
      </w:r>
      <w:r w:rsidRPr="00A05584">
        <w:rPr>
          <w:rFonts w:ascii="Adobe Arabic" w:eastAsia="Times New Roman" w:hAnsi="Adobe Arabic" w:cs="Adobe Arabic"/>
          <w:color w:val="000000"/>
          <w:sz w:val="32"/>
          <w:szCs w:val="32"/>
          <w:rtl/>
        </w:rPr>
        <w:t>روى أنّ أبا عمرة أحاط بدار خوليّ بن يزيد الأصبحيّ، وهو حامل رأس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إلى عبيد الله بن زياد، فخرجت امرأته إليهم، وهي النوّار ابنة مالك... وكانت مُحبّةً لأهل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قالت: لا أدري أين هو، وأشارت بيدها إلى بيت الخلا، فوجدوه، وعلى رأسه قوصرة، فأخذوه وقتلوه</w:t>
      </w:r>
      <w:r w:rsidR="00703094">
        <w:rPr>
          <w:rStyle w:val="FootnoteReference"/>
          <w:rFonts w:ascii="Adobe Arabic" w:eastAsia="Times New Roman" w:hAnsi="Adobe Arabic" w:cs="Adobe Arabic"/>
          <w:color w:val="000000"/>
          <w:sz w:val="32"/>
          <w:szCs w:val="32"/>
          <w:rtl/>
        </w:rPr>
        <w:footnoteReference w:id="59"/>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2. و</w:t>
      </w:r>
      <w:r w:rsidRPr="00A05584">
        <w:rPr>
          <w:rFonts w:ascii="Adobe Arabic" w:eastAsia="Times New Roman" w:hAnsi="Adobe Arabic" w:cs="Adobe Arabic"/>
          <w:color w:val="000000"/>
          <w:sz w:val="32"/>
          <w:szCs w:val="32"/>
          <w:rtl/>
        </w:rPr>
        <w:t>جاء مالك بن نسر الكنديّ بخوذته الملطّخة بالدم المبارك للإمام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فطردته زوجته من البيت، ولم تسمح له بالإقامة فيه.</w:t>
      </w:r>
    </w:p>
    <w:p w:rsidR="00D63F3E" w:rsidRDefault="00D63F3E">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المرأة في الدولة المهدويّة</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1. </w:t>
      </w:r>
      <w:r w:rsidRPr="00A05584">
        <w:rPr>
          <w:rFonts w:ascii="Adobe Arabic" w:eastAsia="Times New Roman" w:hAnsi="Adobe Arabic" w:cs="Adobe Arabic"/>
          <w:color w:val="000000"/>
          <w:sz w:val="32"/>
          <w:szCs w:val="32"/>
          <w:rtl/>
        </w:rPr>
        <w:t>ذكرت بعض الروايات أنّ ثمّة عددًا من النساء في أصحاب الإمام الحجّة المقرّبين. ومن خلال ذكر بعض أسماء النساء يُفهم أنّ بعضهن ممّن يرجعن من نساء العصور السابقة... رُوي 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 ويجيء -والله- ثلاثمئة وبضعة عشر رجلًا، فيهم خمسون امرأة، يجتمعون بمكّة على غير ميعاد، قزعًا كقزع الخريف، يتبع بعضهم بعضًا»</w:t>
      </w:r>
      <w:r w:rsidR="00703094">
        <w:rPr>
          <w:rStyle w:val="FootnoteReference"/>
          <w:rFonts w:ascii="Adobe Arabic" w:eastAsia="Times New Roman" w:hAnsi="Adobe Arabic" w:cs="Adobe Arabic"/>
          <w:color w:val="000000"/>
          <w:sz w:val="32"/>
          <w:szCs w:val="32"/>
          <w:rtl/>
        </w:rPr>
        <w:footnoteReference w:id="60"/>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2. </w:t>
      </w:r>
      <w:r w:rsidRPr="00A05584">
        <w:rPr>
          <w:rFonts w:ascii="Adobe Arabic" w:eastAsia="Times New Roman" w:hAnsi="Adobe Arabic" w:cs="Adobe Arabic"/>
          <w:color w:val="000000"/>
          <w:sz w:val="32"/>
          <w:szCs w:val="32"/>
          <w:rtl/>
        </w:rPr>
        <w:t>تتميّز المرأة في عصر الظهور بمستوًى علميٍّ عالٍ، حتّى إنّها لتقضي بكتاب الله وسنّة رسوله، وهي في بيتها، كما 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«وتؤتَون الحكمة في زمانه، حتّى إنّ المرأة لتقضي في بيتها بكتاب الله وسنّة رسول الله»</w:t>
      </w:r>
      <w:r w:rsidR="00703094">
        <w:rPr>
          <w:rStyle w:val="FootnoteReference"/>
          <w:rFonts w:ascii="Adobe Arabic" w:eastAsia="Times New Roman" w:hAnsi="Adobe Arabic" w:cs="Adobe Arabic"/>
          <w:color w:val="000000"/>
          <w:sz w:val="32"/>
          <w:szCs w:val="32"/>
          <w:rtl/>
        </w:rPr>
        <w:footnoteReference w:id="61"/>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تحدّيات المرأة في العصر الراهن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كثرت الدراسات من قبل الغربيّين والمسلمين المتفاعلين مع الفكر الغربيّ في قضيّة المرأة والأسرة، وبدأت هذه الأفكار بالتسلّل إلى المجتمعات الإسلاميّة بآثارها ومفاعيلها السلبيّة كلّها على المرأة والأسرة والمجتمع. ولهذا، ينبغي التحذير من هذه الثقافة، وبيان خطرها في المجتمع الإسلاميّ، ومن هذه الثقافات:</w:t>
      </w:r>
    </w:p>
    <w:p w:rsidR="00C750EA" w:rsidRDefault="00C750E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lastRenderedPageBreak/>
        <w:t xml:space="preserve">1. الجندريّة: </w:t>
      </w:r>
      <w:r w:rsidRPr="00A05584">
        <w:rPr>
          <w:rFonts w:ascii="Adobe Arabic" w:eastAsia="Times New Roman" w:hAnsi="Adobe Arabic" w:cs="Adobe Arabic"/>
          <w:color w:val="000000"/>
          <w:sz w:val="32"/>
          <w:szCs w:val="32"/>
          <w:rtl/>
        </w:rPr>
        <w:t>وهي القائمة على أساس تغيير، بل وإلغاء الأدوار المنوطة بكلٍّ من الرجل والمرأة، بحيث يمكن للمرأة أن تقوم بأدوار الرجل، ويمكن للرجل أن يقوم بأدوار المرأة، وهذا يعني أنّ الجندرية تتنكّر لتأثير الفروق البيولوجيّة الفطريّة في تحديد أدوار الرجال.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2. </w:t>
      </w:r>
      <w:r w:rsidRPr="00A05584">
        <w:rPr>
          <w:rFonts w:ascii="Adobe Arabic" w:eastAsia="Times New Roman" w:hAnsi="Adobe Arabic" w:cs="Adobe Arabic"/>
          <w:color w:val="000000"/>
          <w:sz w:val="32"/>
          <w:szCs w:val="32"/>
          <w:rtl/>
        </w:rPr>
        <w:t>توصّل الغرب إلى قناعة تامّة بأنّ السلاح الأمضى لمحاربة الأصوليّة الإسلامية هو في زعزعة كيان الأسرة، وتقديم بديل لنموذج العلاقة بين الرجل والمرأة، حيث إنّ الإسلام ينظر إلى الأسرة على أنّها القاعدة الصلبة التي تُبنى عليها القيم، والسور الذي يتصدّى لغزو الثقافة الرأسماليّة.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3. الحرّيّة: </w:t>
      </w:r>
      <w:r w:rsidRPr="00A05584">
        <w:rPr>
          <w:rFonts w:ascii="Adobe Arabic" w:eastAsia="Times New Roman" w:hAnsi="Adobe Arabic" w:cs="Adobe Arabic"/>
          <w:color w:val="000000"/>
          <w:sz w:val="32"/>
          <w:szCs w:val="32"/>
          <w:rtl/>
        </w:rPr>
        <w:t>وهي ثمرة ثقافة الغرب الليبراليّة التي تتيح أمام الفرد خيارات مفتوحة ما دام لا يمسّ حرّيّة الآخرين؛ وعلى سبيل المثال، فإنّ ربط خروج المرأة من المنزل بإذن الزوج مرفوض بنظر هؤلاء؛ لأنّه يعدّ تحديدًا للحرّيّة، وكذلك تقريرًا للتمييز بين الجنسين، وكذا الأمر بالنسبة إلى قيمومة الرجل في الأسرة.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t xml:space="preserve">4. الاقتصاد: </w:t>
      </w:r>
      <w:r w:rsidRPr="00A05584">
        <w:rPr>
          <w:rFonts w:ascii="Adobe Arabic" w:eastAsia="Times New Roman" w:hAnsi="Adobe Arabic" w:cs="Adobe Arabic"/>
          <w:color w:val="000000"/>
          <w:sz w:val="32"/>
          <w:szCs w:val="32"/>
          <w:rtl/>
        </w:rPr>
        <w:t>أهمّ شعار ترفعه أكثر الحركات المطالبة بحقوق المرأة، هو الاستقلال الماديّ والعمل للمرأة؛ فهم يرَون أنّ عمل المرأة يعزّز من ثقتها بنفسها، ويقلّل من هواجسها في المستقبل، علاوة على أنّه يحصّنهنّ ضدّ التجاوزات المحتملة للزوج.</w:t>
      </w:r>
    </w:p>
    <w:p w:rsidR="00C750EA" w:rsidRDefault="00C750E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DF01F6">
        <w:rPr>
          <w:rFonts w:ascii="Adobe Arabic" w:eastAsia="Times New Roman" w:hAnsi="Adobe Arabic" w:cs="Adobe Arabic"/>
          <w:b/>
          <w:bCs/>
          <w:color w:val="000000"/>
          <w:sz w:val="32"/>
          <w:szCs w:val="32"/>
          <w:rtl/>
        </w:rPr>
        <w:lastRenderedPageBreak/>
        <w:t xml:space="preserve">5. استحداث منظومة حقوقيّة تنظر بعين المساواة إلى الهويّة الجنسيّة؛ </w:t>
      </w:r>
      <w:r w:rsidRPr="00DF01F6">
        <w:rPr>
          <w:rFonts w:ascii="Adobe Arabic" w:eastAsia="Times New Roman" w:hAnsi="Adobe Arabic" w:cs="Adobe Arabic"/>
          <w:color w:val="000000"/>
          <w:sz w:val="32"/>
          <w:szCs w:val="32"/>
          <w:rtl/>
        </w:rPr>
        <w:t>ب</w:t>
      </w:r>
      <w:r w:rsidRPr="00A05584">
        <w:rPr>
          <w:rFonts w:ascii="Adobe Arabic" w:eastAsia="Times New Roman" w:hAnsi="Adobe Arabic" w:cs="Adobe Arabic"/>
          <w:color w:val="000000"/>
          <w:sz w:val="32"/>
          <w:szCs w:val="32"/>
          <w:rtl/>
        </w:rPr>
        <w:t>معنى توحيد الأحكام لكلا الجنسين في قضايا مثل القضاء، الشهادة، الإرث، الدية، الزواج، الطلاق، حضانة الأسرة، وعشرات القضايا الأخرى.</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120A1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120A1A">
        <w:rPr>
          <w:rFonts w:ascii="Adobe Arabic" w:eastAsia="Times New Roman" w:hAnsi="Adobe Arabic" w:cs="Adobe Arabic"/>
          <w:b/>
          <w:bCs/>
          <w:color w:val="000000"/>
          <w:sz w:val="40"/>
          <w:szCs w:val="40"/>
          <w:rtl/>
        </w:rPr>
        <w:lastRenderedPageBreak/>
        <w:t>الموعظة الرابعة</w:t>
      </w:r>
      <w:r w:rsidR="00120A1A" w:rsidRPr="00120A1A">
        <w:rPr>
          <w:rFonts w:ascii="Adobe Arabic" w:eastAsia="Times New Roman" w:hAnsi="Adobe Arabic" w:cs="Adobe Arabic" w:hint="cs"/>
          <w:b/>
          <w:bCs/>
          <w:color w:val="000000"/>
          <w:sz w:val="40"/>
          <w:szCs w:val="40"/>
          <w:rtl/>
        </w:rPr>
        <w:t>:</w:t>
      </w:r>
    </w:p>
    <w:p w:rsidR="00301283" w:rsidRPr="00120A1A" w:rsidRDefault="00301283" w:rsidP="00120A1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120A1A">
        <w:rPr>
          <w:rFonts w:ascii="Adobe Arabic" w:eastAsia="Times New Roman" w:hAnsi="Adobe Arabic" w:cs="Adobe Arabic"/>
          <w:b/>
          <w:bCs/>
          <w:color w:val="339966"/>
          <w:sz w:val="44"/>
          <w:szCs w:val="44"/>
          <w:rtl/>
        </w:rPr>
        <w:t>دور العلماء في النهضة الإيمانيّة</w:t>
      </w:r>
    </w:p>
    <w:p w:rsidR="0038421F" w:rsidRDefault="00120A1A" w:rsidP="00120A1A">
      <w:pPr>
        <w:bidi/>
        <w:jc w:val="center"/>
        <w:rPr>
          <w:rFonts w:ascii="Adobe Arabic" w:eastAsia="Times New Roman" w:hAnsi="Adobe Arabic" w:cs="Adobe Arabic"/>
          <w:b/>
          <w:bCs/>
          <w:color w:val="339966"/>
          <w:sz w:val="40"/>
          <w:szCs w:val="40"/>
          <w:rtl/>
        </w:rPr>
      </w:pPr>
      <w:r w:rsidRPr="00120A1A">
        <w:rPr>
          <w:rFonts w:ascii="Adobe Arabic" w:eastAsia="Times New Roman" w:hAnsi="Adobe Arabic" w:cs="Adobe Arabic"/>
          <w:b/>
          <w:bCs/>
          <w:color w:val="339966"/>
          <w:sz w:val="40"/>
          <w:szCs w:val="40"/>
          <w:rtl/>
        </w:rPr>
        <w:t>«</w:t>
      </w:r>
      <w:r w:rsidR="0038421F" w:rsidRPr="00120A1A">
        <w:rPr>
          <w:rFonts w:ascii="Adobe Arabic" w:eastAsia="Times New Roman" w:hAnsi="Adobe Arabic" w:cs="Adobe Arabic"/>
          <w:b/>
          <w:bCs/>
          <w:color w:val="339966"/>
          <w:sz w:val="40"/>
          <w:szCs w:val="40"/>
          <w:rtl/>
        </w:rPr>
        <w:t>إنّ هدف حرب العدوّ الناعمة اليوم جعْل الناس غير مبالين بالمُثل العليا</w:t>
      </w:r>
      <w:r w:rsidRPr="00120A1A">
        <w:rPr>
          <w:rFonts w:ascii="Adobe Arabic" w:eastAsia="Times New Roman" w:hAnsi="Adobe Arabic" w:cs="Adobe Arabic"/>
          <w:b/>
          <w:bCs/>
          <w:color w:val="339966"/>
          <w:sz w:val="40"/>
          <w:szCs w:val="40"/>
          <w:rtl/>
        </w:rPr>
        <w:t>»</w:t>
      </w:r>
    </w:p>
    <w:p w:rsidR="0052297A" w:rsidRPr="00120A1A" w:rsidRDefault="0052297A" w:rsidP="0052297A">
      <w:pPr>
        <w:bidi/>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120A1A" w:rsidRDefault="00301283"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20A1A">
        <w:rPr>
          <w:rFonts w:ascii="Adobe Arabic" w:eastAsia="Times New Roman" w:hAnsi="Adobe Arabic" w:cs="Adobe Arabic"/>
          <w:b/>
          <w:bCs/>
          <w:color w:val="000000"/>
          <w:sz w:val="36"/>
          <w:szCs w:val="36"/>
          <w:rtl/>
        </w:rPr>
        <w:t>التعرّف إلى أهمّيّة طلب العلم ودور العلماء في الجهاد والنهضة.</w:t>
      </w:r>
    </w:p>
    <w:p w:rsidR="00120A1A" w:rsidRDefault="00120A1A" w:rsidP="00120A1A">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120A1A" w:rsidRPr="00A05584" w:rsidRDefault="00120A1A" w:rsidP="00120A1A">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120A1A" w:rsidRDefault="0038421F" w:rsidP="00120A1A">
      <w:pPr>
        <w:pStyle w:val="ListParagraph"/>
        <w:numPr>
          <w:ilvl w:val="0"/>
          <w:numId w:val="2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20A1A">
        <w:rPr>
          <w:rFonts w:ascii="Adobe Arabic" w:eastAsia="Times New Roman" w:hAnsi="Adobe Arabic" w:cs="Adobe Arabic"/>
          <w:b/>
          <w:bCs/>
          <w:color w:val="000000"/>
          <w:sz w:val="36"/>
          <w:szCs w:val="36"/>
          <w:rtl/>
        </w:rPr>
        <w:t>موقعيّة العلم والعلماء</w:t>
      </w:r>
    </w:p>
    <w:p w:rsidR="0038421F" w:rsidRPr="00120A1A" w:rsidRDefault="0038421F" w:rsidP="00120A1A">
      <w:pPr>
        <w:pStyle w:val="ListParagraph"/>
        <w:numPr>
          <w:ilvl w:val="0"/>
          <w:numId w:val="2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20A1A">
        <w:rPr>
          <w:rFonts w:ascii="Adobe Arabic" w:eastAsia="Times New Roman" w:hAnsi="Adobe Arabic" w:cs="Adobe Arabic"/>
          <w:b/>
          <w:bCs/>
          <w:color w:val="000000"/>
          <w:sz w:val="36"/>
          <w:szCs w:val="36"/>
          <w:rtl/>
        </w:rPr>
        <w:t>دور العلماء في النهضة الدينيّة</w:t>
      </w:r>
    </w:p>
    <w:p w:rsidR="0038421F" w:rsidRPr="00120A1A" w:rsidRDefault="0038421F" w:rsidP="00120A1A">
      <w:pPr>
        <w:pStyle w:val="ListParagraph"/>
        <w:numPr>
          <w:ilvl w:val="0"/>
          <w:numId w:val="2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20A1A">
        <w:rPr>
          <w:rFonts w:ascii="Adobe Arabic" w:eastAsia="Times New Roman" w:hAnsi="Adobe Arabic" w:cs="Adobe Arabic"/>
          <w:b/>
          <w:bCs/>
          <w:color w:val="000000"/>
          <w:sz w:val="36"/>
          <w:szCs w:val="36"/>
          <w:rtl/>
        </w:rPr>
        <w:t>الحرب الناعمة واستهداف العلماء</w:t>
      </w:r>
    </w:p>
    <w:p w:rsidR="0038421F" w:rsidRPr="00120A1A" w:rsidRDefault="0038421F" w:rsidP="00120A1A">
      <w:pPr>
        <w:pStyle w:val="ListParagraph"/>
        <w:numPr>
          <w:ilvl w:val="0"/>
          <w:numId w:val="2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20A1A">
        <w:rPr>
          <w:rFonts w:ascii="Adobe Arabic" w:eastAsia="Times New Roman" w:hAnsi="Adobe Arabic" w:cs="Adobe Arabic"/>
          <w:b/>
          <w:bCs/>
          <w:color w:val="000000"/>
          <w:sz w:val="36"/>
          <w:szCs w:val="36"/>
          <w:rtl/>
        </w:rPr>
        <w:t>العلماء خدّام الإمام المهدي (عجل الله تعالى فرجه)</w:t>
      </w:r>
    </w:p>
    <w:p w:rsidR="00120A1A" w:rsidRDefault="00120A1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«ذلك بأنّ مجاري الأمور والأحكام على أيدي العلماء بالله، الأمناء على حلاله وحرامه»</w:t>
      </w:r>
      <w:r w:rsidR="00703094">
        <w:rPr>
          <w:rStyle w:val="FootnoteReference"/>
          <w:rFonts w:ascii="Adobe Arabic" w:eastAsia="Times New Roman" w:hAnsi="Adobe Arabic" w:cs="Adobe Arabic"/>
          <w:b/>
          <w:bCs/>
          <w:color w:val="000000"/>
          <w:sz w:val="32"/>
          <w:szCs w:val="32"/>
          <w:rtl/>
        </w:rPr>
        <w:footnoteReference w:id="62"/>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موقعيّة العلم والعلماء</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كثرت النصوص الشريفة في فضل العلم والعلماء، فمنها ما دلّ على شرف العلم وفضيلة تعلّمه، فعن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«طلب العلم فريضة على كلّ مسلم؛ فاطلبوا العلم في مظانّه، واقتبسوه من أهله، فإنّ تعلّمه لله حسنة، وطلبه عبادة، والمذاكرة فيه تسبيح، والعمل به جهاد، وتعليمه من لا يعلمه صدقة... به يُطاع الربُّ ويُعبَد، وبه تُوصل الأرحام، ويُعرف الحلال من الحرام، العلم إمام العمل والعمل تابعه، يُلهمه السعداء ويحرمه الأشقياء، فطوبى لمن لم يحرمه الله من حظّه»</w:t>
      </w:r>
      <w:r w:rsidR="00703094">
        <w:rPr>
          <w:rStyle w:val="FootnoteReference"/>
          <w:rFonts w:ascii="Adobe Arabic" w:eastAsia="Times New Roman" w:hAnsi="Adobe Arabic" w:cs="Adobe Arabic"/>
          <w:color w:val="000000"/>
          <w:sz w:val="32"/>
          <w:szCs w:val="32"/>
          <w:rtl/>
        </w:rPr>
        <w:footnoteReference w:id="63"/>
      </w:r>
      <w:r w:rsidRPr="00A05584">
        <w:rPr>
          <w:rFonts w:ascii="Adobe Arabic" w:eastAsia="Times New Roman" w:hAnsi="Adobe Arabic" w:cs="Adobe Arabic"/>
          <w:color w:val="000000"/>
          <w:sz w:val="32"/>
          <w:szCs w:val="32"/>
          <w:rtl/>
        </w:rPr>
        <w:t>.</w:t>
      </w:r>
    </w:p>
    <w:p w:rsidR="00C750E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وحثّث مجموعة من الروايات على طلب العلم حتّى لو أدّى إلى سفك المهج وخوض اللجج، فعن الإمام زين العابدين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p>
    <w:p w:rsidR="00C750EA" w:rsidRDefault="00C750E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«لَوْ يَعْلَمُ النَّاسُ مَا فِي طَلَبِ الْعِلْمِ لَطَلَبُوهُ وَلَوْ بِسَفْكِ الْمُهَجِ وَخَوْضِ اللُّجَجِ...»</w:t>
      </w:r>
      <w:r w:rsidR="00703094">
        <w:rPr>
          <w:rStyle w:val="FootnoteReference"/>
          <w:rFonts w:ascii="Adobe Arabic" w:eastAsia="Times New Roman" w:hAnsi="Adobe Arabic" w:cs="Adobe Arabic"/>
          <w:color w:val="000000"/>
          <w:sz w:val="32"/>
          <w:szCs w:val="32"/>
          <w:rtl/>
        </w:rPr>
        <w:footnoteReference w:id="64"/>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ومنها ما دلّ على وجوب بذل العلم، وتعليمه، والعمل به، فعن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«قرأتُ في كتاب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إنّ الله لم يأخذ على الجهّال عهدًا بطلب العلم حتّى أخذ على العلماء عهدًا ببذل العلم للجهّال؛ لأنّ العلم كان قبل الجهل»</w:t>
      </w:r>
      <w:r w:rsidR="00703094">
        <w:rPr>
          <w:rStyle w:val="FootnoteReference"/>
          <w:rFonts w:ascii="Adobe Arabic" w:eastAsia="Times New Roman" w:hAnsi="Adobe Arabic" w:cs="Adobe Arabic"/>
          <w:color w:val="000000"/>
          <w:sz w:val="32"/>
          <w:szCs w:val="32"/>
          <w:rtl/>
        </w:rPr>
        <w:footnoteReference w:id="65"/>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ومنها ما حثّ على استعمال العلم والعمل به ووجوب إظهاره عند ظهور البدع وتحريم كتمه إلّا لتقيّة أو خوف، فعن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«إذا ظهرت البدع في أمّتي، فلْيُظهرِ العالم علمه، فمن لم يفعل فعليه لعنة الله»</w:t>
      </w:r>
      <w:r w:rsidR="00703094">
        <w:rPr>
          <w:rStyle w:val="FootnoteReference"/>
          <w:rFonts w:ascii="Adobe Arabic" w:eastAsia="Times New Roman" w:hAnsi="Adobe Arabic" w:cs="Adobe Arabic"/>
          <w:color w:val="000000"/>
          <w:sz w:val="32"/>
          <w:szCs w:val="32"/>
          <w:rtl/>
        </w:rPr>
        <w:footnoteReference w:id="66"/>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فالحكمة المستفادة من وجوب إظهار العلم، أنّ العلماء يجب أن يكونوا مستعدّين في الأزمان كلّها للدفاع عن الدين، ودحض الشبهات والبدع والانحرافات.</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دور العلماء في النهضة الدينيّة</w:t>
      </w:r>
    </w:p>
    <w:p w:rsidR="00C750E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إنّ المتتبّع لسير العلماء على امتداد التاريخ يجد أنّهم ورثة الأنبياء والأئمّة في النهضة الدينيّة وحماية المسلمين، ويكفي أن </w:t>
      </w:r>
    </w:p>
    <w:p w:rsidR="00C750EA" w:rsidRDefault="00C750E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نشير إلى نماذج من جهاد العلماء وحضورهم في جميع ساحات التبليغ والجهاد.</w:t>
      </w:r>
    </w:p>
    <w:p w:rsidR="00301283" w:rsidRPr="00C750E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C750EA">
        <w:rPr>
          <w:rFonts w:ascii="Adobe Arabic" w:eastAsia="Times New Roman" w:hAnsi="Adobe Arabic" w:cs="Adobe Arabic"/>
          <w:b/>
          <w:bCs/>
          <w:color w:val="339966"/>
          <w:sz w:val="36"/>
          <w:szCs w:val="36"/>
          <w:rtl/>
        </w:rPr>
        <w:t>الفقيه الكبير ابن ملّي الأنصاريّ البعلبكيّ يتصدّى للتتار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إنّه نجم الدين أحمد بن مُحَسِّن بن ملّي الأنصاريّ البعلبكيّ (617 - 699ه/ 1220 - 1299م)، أوّل فقيه شيعيّ إماميّ أنجبته بعلبك، وأحد أذكياء الرجال وفضلائهم في الفقه والأصول والطبّ والفلسفة والعربيّة والمناظرة. كان متبحّرًا في العلوم، كثير الفضائل، أسدًا في المناظرة، فصيح العبارة، ذكيًا متيقّظًا، حاضر الحُجّة، حادّ القريحة، مقدامًا، إلّا أنّ النقطة المضيئة في سيرته إلى حدّ السّطوع والتألّق، ما كان يتحلّى به من صفات، وخصوصًا الإقدام والشجاعة. وقد نجح في أن يكون ضمير قومه، بل أمّته في لحظة من أشدّ اللحظات وأقساها يوم اجتاح التتار «دار الإسلام» من مشرقها، ذلك الاجتياح المهول للمنطقة الشاميّة، ومنها وطن ابن ملّي «بعلبك». فنظّم ابن ملّي وقاد حرب عصابات شعبيّة ناجحة في وجههم في بعلبك وجبالها، في وقت تهاوت العروش، ولم تثبُت الجيوش النظاميّة، من تركستان إلى أبواب مصر. وتلك مبادرة فريدة في تلك الأيّام السوداء، وذلك درس حقيق أن يُقرأ اليوم ويُستعاد.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نجح ابن ملّي في تنظيم الشيعة لأوّل مرّة بعد أن اضطرب وضعهم بسبب الغزو الصليبيّ وما تلاه.</w:t>
      </w:r>
    </w:p>
    <w:p w:rsidR="006A4A3C" w:rsidRDefault="006A4A3C">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السيّد عبد الحسين شرف الدين والنهضة العامليّة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لمّا انتهت الحرب العالميّة الأولى عام 1918م إلى هزيمة الدولة العثمانيّة، احتلّت كلّ من فرنسا وبريطانيا هذه البلاد، فقام السيّد عبد الحسين شرف الدين يعلن الثورة المسلّحة في جبل عامل ضدّ المستعمرين مجاهرًا بذلك، قائلًا: «وكان استقبالنا للاحتلال الفرنسيّ استقبالًا صاخبًا محتجًّا، يواجهها بالرفض والمصارحة والميل عنها ميلًا لا هوادة فيه ولا لين». وقد أفتى بالجهاد ضدّ المستعمر، فحكموا عليه بالإعدام وطاردوه، وكان قوله دائمًا: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لمْ أقفْ حيثُ جيشُ الموتِ يزدحمُ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فلا مشَتْ بي في طُرق العُلا قدمُ</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ولما عُقد مؤتمر وادي الحجير في 24 نيسان سنة 1920م. لتقرير مصير جبل عامل في تلك الفترة الحرجة، تزعّم السيد شرف الدين ذلك المؤتمر... الذي وصفه أديب جبل عامل محمّد علي الحومانيّ بكلمات طويلة أثنى فيها على دور السيّد شرف الدين، منها:«ولمّا جلست في خيمة العلماء، حفّوا بك، وتهافت الحفل المحشود عليك، كلّهم يحدّق بك ويستمع إليك وأنت مندفع كالسيل، تبعث في نفوسهم الحميّة وتحرّضهم على الجهاد في سبيل الحقّ». فهذه الحرارة في الانفعال والحماسة والتقدير للزعامة الدينيّة المتمثّلة بشخصيّة السيّد شرف تعطينا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صورة واضحة عن دور العلماء الفعّال في إدارة الثورة والمقاومة الإسلاميّة ضدّ الانتداب الفرنسيّ.</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نكبة فلسطين في ضمير العلماء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وجّه السيّدان محسن الأمين وعبد الحسين شرف الدين، إثر نكبة فلسطين 1948م، نداءين إلى المسلمين والعرب.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نداء السيّد محسن الأمين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«أيّها العرب، أيّها المسلمون، إنّ لكم في فلسطين تراثًا، وإنّ لكم في كلّ غور ونجد وحزن وسهل منها دمًا عُجن به ترابها، واختلط به ماؤها ونباتها... إنّ إخوانكم في فلسطين قد أقضَّ مضاجعهم ما هم فيه من مِحَن وبلاء، وأسهر عيونهم وبوَّح إحساسهم ما يلاقون من كيد الخصوم».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نداء السيّد عبد الحسين شرف الدين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«أيّها العرب، أيّها المسلمون، هذا شهر المحرّم الدامي الذي انتصرت فيه عقيدة، وبُعث فيه مبدأ. ألا وإنّ قتلة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بكر في القتلات، فلتكن قدوتنا فيه بكرًا في القدوات، ولنكن نحن من فلسطين، وكان سيّد الشهداء من قضيّته. وليكن لنا ولفلسطين ما كان له ولقضيّته من مجد وخلود».</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السيّد عبّاس الموسويّ نبراس الجهاد والشهادة</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في أوائل شهر حزيران من عام 1982م. كان اجتياح العدوّ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الإسرائيليّ للبنان، فقام السيّد عبّاس الموسويّ وثلّة من العلماء بمساعدة حرس الثورة الإسلاميّة، بتهيئة الجوّ على مستوى الإعداد العسكريّ ليتحوّل المجتمع إلى مجتمع مقاومة. وهذا ما حصل، وبدأت الدورة الأولى، وكان السيّد عباس وجزء من طلّابه في حوزة الإمام المنتظر وأساتذتها من بين الذين خضعوا للدورة. واستطاع السيّد عبّاس من خلالها أن يحقّق نتيجتين طيّبيتين، فهو ركّز طلّابه من خلال إخضاعهم بما خضع له ليكونوا بالمستوى المطلوب في هذه المرحلة الصعبة، وهو - ثانيًا- فتح باب الجهاد على مصراعيه أمام أبناء الأمّة الذين رأَوا علماء الإسلام في مقدّمة المسيرة.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أنشطة السيّد عبّاس (رضوان الله عليه) التوعويّة عُقَيْب الاجتياح</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المرحلة التي أعقبت اجتياح العدوّ الإسرائيليّ، تركّزت أنشطة السيّد عبّاس الموسويّ (رضوان الله عليه) في محاور عدّة: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خطاب استنهاضيّ.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تثبيت صلاة الجمعة في بعلبك، وتحوّلت الصلاة العباديّة السياسيّة إلى موقع قويّ من مواقع التعبئة الروحيّة والجهاديّة.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مضاعفة الجهد في مجال الاستنهاض والتوعية والتبليغ.</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 السعي الحثيث من أجل تحقيق الوحدة الإسلاميّة، وقد رفعت الثورة الإسلاميّة هذا الشعار، وطلبت من المسلمين أن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يحقّقوه في أوساطهم، ليوجهوا من خلال ذلك ضربة كبيرة إلى الاستكبار العالميّ.</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الشيخ راغب حرب قدوة العلماء والمجاهدين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نتيجة لحركة الشيخ راغب (رضوان الله عليه) في استنهاض الناس لمواجهة المحتلّ ولو بالتكبير، قرّر الصهاينة الذهاب بقوّتهم إلى بيت الشيخ.</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تقول عمّته: كنّا جلوسًا على سطح مرتفع قليلًا، عصر يوم عيد الأضحى، وإذا باليهود قد أقبلوا في دبّاباتهم، وهنا خفت وخشيت القبض على الشيخ، فصرخت: «يا شيخ اهرُب، فقد أتى اليهود»، فقال: لا تهتمّي يا عمّة.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ثمّ قال الشيخ للضابط: ماذا تريدون؟ (وكان الشيخ دون عمامته).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أين الشيخ راغب؟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أنا الشيخ راغب.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قال الصهيونيّ: انزل من على السطح.</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لا أنزل، ولا أقبل أن تصعدوا.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نصعد بالقوّة!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لكن لا أقبل.</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ـ مدّ الصهيوني يده، علت بسمة ساخرة شفتي الشيخ، ولم يمدّ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يده، سأله الصهيوني: ألا تصافحني؟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قال الشيخ: لا.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قال الصهيونيّ: لِمَ؟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أجاب الشيخ بصوت عالٍ: لا أسلّم.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فصار اليهوديّ يرجف غضبًا، وهو يقول: أنا نجس! أنا نجس!</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ثمّ أخفى غصّته قائلًا: أريد أن أتكلّم معك ونتفاوض.</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لا أتكلّم معك؛ لأنّك محتلٌّ لأرضي، وإسلامي لا يقبل التفاوض والمداهنة معكم، ولن أضيفكم أو أستضيفكم في بيتي حتّى الجلاء عن وطني وعن بيت المقدس.</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نحن جيش دفاع، وليس جيش احتلال.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اذهب من هنا أنت وجنودك.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من سمح لك أن تطردنا؟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وأنتم من سمح لكم أن تدخلوا؟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الفلسطينيّون احتلّوا أرضكم منذ ثلاثين سنة، فلِمَ لم تطردوهم؟!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أنتم طردتموهم من ديارهم، فآويناهم، وهم ليسوا بمحتلّين.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وبعد أن احتدّ الجدال دون جدوى، خرجوا وهم يتمتمون: جيش الدفاع يأخذ أكبر منك.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ـ فردّ الشيخ: الله أكبر من الجميع.</w:t>
      </w:r>
    </w:p>
    <w:p w:rsidR="006A4A3C" w:rsidRDefault="006A4A3C">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6A4A3C">
        <w:rPr>
          <w:rFonts w:ascii="Adobe Arabic" w:eastAsia="Times New Roman" w:hAnsi="Adobe Arabic" w:cs="Adobe Arabic"/>
          <w:b/>
          <w:bCs/>
          <w:color w:val="339966"/>
          <w:sz w:val="36"/>
          <w:szCs w:val="36"/>
          <w:rtl/>
        </w:rPr>
        <w:lastRenderedPageBreak/>
        <w:t>الخطط الأمريكيّة لاستهداف الدين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نرى في العديد من الدراسات والتقارير التي أصدرتــــها المؤسّسات الأمريكيّـــة، التخطيط المسبق والعلنيّ لاستهداف تعاليم الدين الإسلامــــيّ؛ كـونها تشكّل الخطر الأبرز على سياسات الولايات المتّحدة الراغبة في إعادة صياغة العالم الإسلاميّ بصورة جديدة تنسجم بالكامل مع السياسات والاستراتيجيّات الأمريكيّة.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أصدر مركز «راند» للدراسات الإستراتيجية العديد من الدراسات التي خطّطت لاستهداف الإسلام، وكان من أبرزها دراسة «بناء شبكات إسلاميّة معتدلة». إنّ الهدف المعلن من الدراسة تغيير الإسلام، باعتبار أنّ تحقيق الأهداف الأمريكيّة لا ينسجم مع المعتقدات والتعاليم الإسلاميّة. واللّافت في التقارير تركيزها على عناوين، من أبرزها: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 التشديد على ضرورة إنتاج إسلام معتدل؛ والواقع أنّ المعيار الوحيد الذي يميّز المعتدل عن سواه، حسب الفهم الأمريكيّ، تطبيق الشريعة أو عدم تطبيقها؛ إذ إنّ عدم تطبيق الشريعة الإسلاميّة هو مؤشّر على وجود الإسلام المعتدل.</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2 - معالجة معتقدات في الفهم الأمريكيّ، وأفكار الإسلام لتنسجم بالكامل مع الفكر الليبراليّ الغربيّ؛ وهنا، وعلى سبيل المثال، ذكرت التقارير الأمريكية عناوين، من أبرزها: الإسلام المعتدل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هو الذي يعتقد بالديمقراطيّة الغربيّة، وهو الذي يعتقد بعدم ضرورة حاكميّة الإسلام.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3 - الدخول إلى تفاصيل أكثر حساسيّة تتعلّق بالدور والوظيفة الإسلاميّة؛ والمقصود بالتحديد دور «المسجد»، إذ يُعتبر المسجد المكان الأساس الذي ينطلق ويشعّ منه الإسلام إلى عقول الناس. لذلك، وفي الفهم الأمريكيّ، لا بدّ من تغيير وظيفة المسجد ليكون ساحة للمعارضة.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الحرب الناعمة على الدين والعلماء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من جملة ما يتمّ استهدافه بالحرب الناعمة على اختلاف أساليبها وتنوعها، هو ضرب صورة القدوة والرمز.</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يعمل المعتدي وبالأساليب والأدوات كافّة على إسقاط صورة القدوة والرمز في الدين والمعتقد الإسلاميّ؛ وذلك بالتصويب على شخصيّة الوليّ الفقيه، والمرجع، وعالم الدين وشخصية المتديّن، فيسوّق العديد من الافتراءات التي تتعلّق بسلوكه ومعتقده؛ ما يؤدّي إلى إسقاطه كنموذج.</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تبرز أهميّة هذه القضيّة بالأخصّ في ما يتعلق بالوليّ، حيث إنّ المعتدي يحاول التصويب على مفهوم القيادة وشخص القائد؛ باعتبار أنّ سقوط القائد يؤدي إلى سقوط المنظومة بأكملها.</w:t>
      </w:r>
    </w:p>
    <w:p w:rsid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من هنا، نجد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xml:space="preserve"> يقول: «الهدف الرئيس للأعداء في هذه المرحلة من الحرب الناعمة، هو التحضير لتفريغ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النظام من عناصر ومكامن قوّته الداخليّة»</w:t>
      </w:r>
      <w:r w:rsidR="00703094">
        <w:rPr>
          <w:rStyle w:val="FootnoteReference"/>
          <w:rFonts w:ascii="Adobe Arabic" w:eastAsia="Times New Roman" w:hAnsi="Adobe Arabic" w:cs="Adobe Arabic"/>
          <w:color w:val="000000"/>
          <w:sz w:val="32"/>
          <w:szCs w:val="32"/>
          <w:rtl/>
        </w:rPr>
        <w:footnoteReference w:id="67"/>
      </w:r>
      <w:r w:rsidRPr="00A05584">
        <w:rPr>
          <w:rFonts w:ascii="Adobe Arabic" w:eastAsia="Times New Roman" w:hAnsi="Adobe Arabic" w:cs="Adobe Arabic"/>
          <w:color w:val="000000"/>
          <w:sz w:val="32"/>
          <w:szCs w:val="32"/>
          <w:rtl/>
        </w:rPr>
        <w:t>، ويقول أيضًا: «إنّ هدف حرب العدوّ الناعمة اليوم... جعْل الناس غير مبالين بالمُثل العليا. طبعًا، يتجرّأ المُعتدي على القدوة والرمز متسلّحًا بادّعاءات حرّيّة التعبير، والنقاش الهادئ والشفّاف، والواقع غير ذلك؛ إذ إنّ أعماله لا تتجاوز الاتّهام وترويج الإشاعات والافتراءات...»</w:t>
      </w:r>
      <w:r w:rsidR="00703094">
        <w:rPr>
          <w:rStyle w:val="FootnoteReference"/>
          <w:rFonts w:ascii="Adobe Arabic" w:eastAsia="Times New Roman" w:hAnsi="Adobe Arabic" w:cs="Adobe Arabic"/>
          <w:color w:val="000000"/>
          <w:sz w:val="32"/>
          <w:szCs w:val="32"/>
          <w:rtl/>
        </w:rPr>
        <w:footnoteReference w:id="68"/>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العلماء خدّام الإمام المهديّ </w:t>
      </w:r>
      <w:r w:rsidR="00E60758" w:rsidRPr="007029B0">
        <w:rPr>
          <w:rFonts w:ascii="Adobe Arabic" w:eastAsia="Times New Roman" w:hAnsi="Adobe Arabic" w:cs="Adobe Arabic"/>
          <w:b/>
          <w:bCs/>
          <w:color w:val="339966"/>
          <w:sz w:val="36"/>
          <w:szCs w:val="36"/>
          <w:rtl/>
        </w:rPr>
        <w:t>(عجل الله تعالى فرجه)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لقد مدح أئمّة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العلماء، ووصفوهم بأروع العبارات، وكانوا يترحّمون عليهم، مع أنّ العلماء كانوا في عصر حضور المعصوم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فكيف بمن كان في عصر الغيبة، هذا الزمان الذي تكثر فيه مضلّات الفتن والأكاذيب والبدع؟!</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العلماء هم من أبرز مصاديق خدّام الإمام المهديّ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هؤلاء الذين أفنوا أعمارهم في خدمة الإسلام والمجتمع الإسلاميّ، في الأمر بالمعروف والنهي عن المنكر.</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633FE7"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633FE7">
        <w:rPr>
          <w:rFonts w:ascii="Adobe Arabic" w:eastAsia="Times New Roman" w:hAnsi="Adobe Arabic" w:cs="Adobe Arabic"/>
          <w:b/>
          <w:bCs/>
          <w:color w:val="000000"/>
          <w:sz w:val="40"/>
          <w:szCs w:val="40"/>
          <w:rtl/>
        </w:rPr>
        <w:lastRenderedPageBreak/>
        <w:t>الموعظة الخامسة</w:t>
      </w:r>
      <w:r w:rsidR="00633FE7">
        <w:rPr>
          <w:rFonts w:ascii="Adobe Arabic" w:eastAsia="Times New Roman" w:hAnsi="Adobe Arabic" w:cs="Adobe Arabic" w:hint="cs"/>
          <w:b/>
          <w:bCs/>
          <w:color w:val="000000"/>
          <w:sz w:val="40"/>
          <w:szCs w:val="40"/>
          <w:rtl/>
        </w:rPr>
        <w:t>:</w:t>
      </w:r>
    </w:p>
    <w:p w:rsidR="00301283" w:rsidRPr="00633FE7" w:rsidRDefault="00301283" w:rsidP="00633FE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633FE7">
        <w:rPr>
          <w:rFonts w:ascii="Adobe Arabic" w:eastAsia="Times New Roman" w:hAnsi="Adobe Arabic" w:cs="Adobe Arabic"/>
          <w:b/>
          <w:bCs/>
          <w:color w:val="339966"/>
          <w:sz w:val="44"/>
          <w:szCs w:val="44"/>
          <w:rtl/>
        </w:rPr>
        <w:t>العزّة ودورها في الانتصار</w:t>
      </w:r>
    </w:p>
    <w:p w:rsidR="0038421F" w:rsidRDefault="00633FE7" w:rsidP="00633FE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633FE7">
        <w:rPr>
          <w:rFonts w:ascii="Adobe Arabic" w:eastAsia="Times New Roman" w:hAnsi="Adobe Arabic" w:cs="Adobe Arabic"/>
          <w:b/>
          <w:bCs/>
          <w:color w:val="339966"/>
          <w:sz w:val="40"/>
          <w:szCs w:val="40"/>
          <w:rtl/>
        </w:rPr>
        <w:t>«</w:t>
      </w:r>
      <w:r w:rsidR="0038421F" w:rsidRPr="00633FE7">
        <w:rPr>
          <w:rFonts w:ascii="Adobe Arabic" w:eastAsia="Times New Roman" w:hAnsi="Adobe Arabic" w:cs="Adobe Arabic"/>
          <w:b/>
          <w:bCs/>
          <w:color w:val="339966"/>
          <w:sz w:val="40"/>
          <w:szCs w:val="40"/>
          <w:rtl/>
        </w:rPr>
        <w:t>وبكلّ قوّة واقتدار تُسقط الجمهوريّة الإسلاميّة طائرة التجسّس الأمريكيّة مبيّنة للعالم مسارها منذ لحظة الانطلاق، دون أن يجرؤ الأمريكيّ على الردّ</w:t>
      </w:r>
      <w:r w:rsidRPr="00633FE7">
        <w:rPr>
          <w:rFonts w:ascii="Adobe Arabic" w:eastAsia="Times New Roman" w:hAnsi="Adobe Arabic" w:cs="Adobe Arabic"/>
          <w:b/>
          <w:bCs/>
          <w:color w:val="339966"/>
          <w:sz w:val="40"/>
          <w:szCs w:val="40"/>
          <w:rtl/>
        </w:rPr>
        <w:t>»</w:t>
      </w:r>
    </w:p>
    <w:p w:rsidR="0052297A" w:rsidRPr="00633FE7"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8421F" w:rsidRDefault="00301283" w:rsidP="003842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633FE7">
        <w:rPr>
          <w:rFonts w:ascii="Adobe Arabic" w:eastAsia="Times New Roman" w:hAnsi="Adobe Arabic" w:cs="Adobe Arabic"/>
          <w:b/>
          <w:bCs/>
          <w:color w:val="000000"/>
          <w:sz w:val="36"/>
          <w:szCs w:val="36"/>
          <w:rtl/>
        </w:rPr>
        <w:t>بيان أنّ عزّة الأمّة من عزّة قادتها.</w:t>
      </w:r>
    </w:p>
    <w:p w:rsidR="00633FE7" w:rsidRPr="00633FE7" w:rsidRDefault="00633FE7" w:rsidP="00633FE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633FE7" w:rsidRDefault="0038421F" w:rsidP="00633FE7">
      <w:pPr>
        <w:pStyle w:val="ListParagraph"/>
        <w:numPr>
          <w:ilvl w:val="0"/>
          <w:numId w:val="25"/>
        </w:numPr>
        <w:bidi/>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معنى العزّة</w:t>
      </w:r>
    </w:p>
    <w:p w:rsidR="0038421F" w:rsidRPr="00633FE7" w:rsidRDefault="0038421F" w:rsidP="00633FE7">
      <w:pPr>
        <w:pStyle w:val="ListParagraph"/>
        <w:numPr>
          <w:ilvl w:val="0"/>
          <w:numId w:val="25"/>
        </w:numPr>
        <w:bidi/>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العزّة لله -تعالى-</w:t>
      </w:r>
    </w:p>
    <w:p w:rsidR="0038421F" w:rsidRPr="00633FE7" w:rsidRDefault="0038421F" w:rsidP="00633FE7">
      <w:pPr>
        <w:pStyle w:val="ListParagraph"/>
        <w:numPr>
          <w:ilvl w:val="0"/>
          <w:numId w:val="25"/>
        </w:numPr>
        <w:bidi/>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عزّة أولياء الله</w:t>
      </w:r>
    </w:p>
    <w:p w:rsidR="0038421F" w:rsidRPr="00633FE7" w:rsidRDefault="0038421F" w:rsidP="00633FE7">
      <w:pPr>
        <w:pStyle w:val="ListParagraph"/>
        <w:numPr>
          <w:ilvl w:val="0"/>
          <w:numId w:val="25"/>
        </w:numPr>
        <w:bidi/>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عزّة سيّد الشهداء (عليه السلام)</w:t>
      </w:r>
    </w:p>
    <w:p w:rsidR="0038421F" w:rsidRPr="00633FE7" w:rsidRDefault="0038421F" w:rsidP="00633FE7">
      <w:pPr>
        <w:pStyle w:val="ListParagraph"/>
        <w:numPr>
          <w:ilvl w:val="0"/>
          <w:numId w:val="25"/>
        </w:numPr>
        <w:bidi/>
        <w:jc w:val="both"/>
        <w:rPr>
          <w:rFonts w:ascii="Adobe Arabic" w:eastAsia="Times New Roman" w:hAnsi="Adobe Arabic" w:cs="Adobe Arabic"/>
          <w:b/>
          <w:bCs/>
          <w:color w:val="000000"/>
          <w:sz w:val="36"/>
          <w:szCs w:val="36"/>
          <w:rtl/>
        </w:rPr>
      </w:pPr>
      <w:r w:rsidRPr="00633FE7">
        <w:rPr>
          <w:rFonts w:ascii="Adobe Arabic" w:eastAsia="Times New Roman" w:hAnsi="Adobe Arabic" w:cs="Adobe Arabic"/>
          <w:b/>
          <w:bCs/>
          <w:color w:val="000000"/>
          <w:sz w:val="36"/>
          <w:szCs w:val="36"/>
          <w:rtl/>
        </w:rPr>
        <w:t>عزّة القائد</w:t>
      </w:r>
    </w:p>
    <w:p w:rsidR="0038421F" w:rsidRDefault="0038421F">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«ألا وإنّ الدعيّ ابن الدعيّ قد تركني بين السلّة والذلّة، وهيهات له ذلك منّي! هيهات منا الذلّة!»</w:t>
      </w:r>
      <w:r w:rsidR="00703094">
        <w:rPr>
          <w:rStyle w:val="FootnoteReference"/>
          <w:rFonts w:ascii="Adobe Arabic" w:eastAsia="Times New Roman" w:hAnsi="Adobe Arabic" w:cs="Adobe Arabic"/>
          <w:b/>
          <w:bCs/>
          <w:color w:val="000000"/>
          <w:sz w:val="32"/>
          <w:szCs w:val="32"/>
          <w:rtl/>
        </w:rPr>
        <w:footnoteReference w:id="69"/>
      </w:r>
      <w:r w:rsidR="00703094"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من الموضوعات المحوريّة التي ترتكز عليها الثورة الحسينيّة العظيمة، ذلك الشعار الخالد الذي أطلقه سيّد الشهداء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«هيهات منا الذلّة»، فالابتعاد عن المذلّة هو طلب العزّة بالله -تعالى-.</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معنى العزّة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ينقل العلّامة الطباطبائيّ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العزّة تقابل الذلّة، قال الراغب: العزّة حالة مانعة للإنسان من أن يُغْلَبَ، من قولهم: أرض عزاز؛ أي صلبة.</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﴿أَيَب</w:t>
      </w:r>
      <w:r w:rsidRPr="00A6436E">
        <w:rPr>
          <w:rFonts w:ascii="Traditional Arabic" w:eastAsia="Times New Roman" w:hAnsi="Traditional Arabic" w:cs="Traditional Arabic" w:hint="cs"/>
          <w:b/>
          <w:bCs/>
          <w:color w:val="339966"/>
          <w:sz w:val="28"/>
          <w:szCs w:val="28"/>
          <w:rtl/>
        </w:rPr>
        <w:t>ۡتَغُونَ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فَإِنَّ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جَمِيع</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703094">
        <w:rPr>
          <w:rStyle w:val="FootnoteReference"/>
          <w:rFonts w:ascii="Traditional Arabic" w:eastAsia="Times New Roman" w:hAnsi="Traditional Arabic" w:cs="Traditional Arabic"/>
          <w:b/>
          <w:bCs/>
          <w:color w:val="339966"/>
          <w:sz w:val="28"/>
          <w:szCs w:val="28"/>
          <w:rtl/>
        </w:rPr>
        <w:footnoteReference w:id="70"/>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فعزّة العزيز هي كونه بحيث يصعب نيله والوصول إليه، ومنه عزيز القوم وهو الذي يَقهَرُ ولا يُقهَر؛ لأنّه ذو مقام لا يصل إليه من قصده دون أن يمنع قبل الوصول إليه ويقهر.</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ومنه العزيز لما قلّ وجوده لصعوبة نيله.</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ومنه العزيز بمعنى الشاقّ؛ لأنّ الذي يشقّ على الإنسان يصعب حصوله، قال -تعالى-: </w:t>
      </w:r>
      <w:r w:rsidRPr="00A6436E">
        <w:rPr>
          <w:rFonts w:ascii="Traditional Arabic" w:eastAsia="Times New Roman" w:hAnsi="Traditional Arabic" w:cs="Traditional Arabic"/>
          <w:b/>
          <w:bCs/>
          <w:color w:val="339966"/>
          <w:sz w:val="28"/>
          <w:szCs w:val="28"/>
          <w:rtl/>
        </w:rPr>
        <w:t>﴿عَزِيزٌ عَلَي</w:t>
      </w:r>
      <w:r w:rsidRPr="00A6436E">
        <w:rPr>
          <w:rFonts w:ascii="Traditional Arabic" w:eastAsia="Times New Roman" w:hAnsi="Traditional Arabic" w:cs="Traditional Arabic" w:hint="cs"/>
          <w:b/>
          <w:bCs/>
          <w:color w:val="339966"/>
          <w:sz w:val="28"/>
          <w:szCs w:val="28"/>
          <w:rtl/>
        </w:rPr>
        <w:t>ۡهِ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عَنِتُّمۡ﴾</w:t>
      </w:r>
      <w:r w:rsidR="00703094">
        <w:rPr>
          <w:rStyle w:val="FootnoteReference"/>
          <w:rFonts w:ascii="Traditional Arabic" w:eastAsia="Times New Roman" w:hAnsi="Traditional Arabic" w:cs="Traditional Arabic"/>
          <w:b/>
          <w:bCs/>
          <w:color w:val="339966"/>
          <w:sz w:val="28"/>
          <w:szCs w:val="28"/>
          <w:rtl/>
        </w:rPr>
        <w:footnoteReference w:id="71"/>
      </w:r>
      <w:r w:rsidRPr="00A05584">
        <w:rPr>
          <w:rFonts w:ascii="Adobe Arabic" w:eastAsia="Times New Roman" w:hAnsi="Adobe Arabic" w:cs="Adobe Arabic"/>
          <w:color w:val="000000"/>
          <w:sz w:val="32"/>
          <w:szCs w:val="32"/>
          <w:rtl/>
        </w:rPr>
        <w:t>.</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ومنه قوله -تعالى-: </w:t>
      </w:r>
      <w:r w:rsidRPr="00A6436E">
        <w:rPr>
          <w:rFonts w:ascii="Traditional Arabic" w:eastAsia="Times New Roman" w:hAnsi="Traditional Arabic" w:cs="Traditional Arabic"/>
          <w:b/>
          <w:bCs/>
          <w:color w:val="339966"/>
          <w:sz w:val="28"/>
          <w:szCs w:val="28"/>
          <w:rtl/>
        </w:rPr>
        <w:t>﴿وَعَزَّنِي فِي ٱل</w:t>
      </w:r>
      <w:r w:rsidRPr="00A6436E">
        <w:rPr>
          <w:rFonts w:ascii="Traditional Arabic" w:eastAsia="Times New Roman" w:hAnsi="Traditional Arabic" w:cs="Traditional Arabic" w:hint="cs"/>
          <w:b/>
          <w:bCs/>
          <w:color w:val="339966"/>
          <w:sz w:val="28"/>
          <w:szCs w:val="28"/>
          <w:rtl/>
        </w:rPr>
        <w:t>ۡخِطَابِ﴾</w:t>
      </w:r>
      <w:r w:rsidRPr="00A05584">
        <w:rPr>
          <w:rFonts w:ascii="Adobe Arabic" w:eastAsia="Times New Roman" w:hAnsi="Adobe Arabic" w:cs="Adobe Arabic" w:hint="cs"/>
          <w:color w:val="000000"/>
          <w:sz w:val="32"/>
          <w:szCs w:val="32"/>
          <w:rtl/>
        </w:rPr>
        <w:t> </w:t>
      </w:r>
      <w:r w:rsidR="00703094">
        <w:rPr>
          <w:rStyle w:val="FootnoteReference"/>
          <w:rFonts w:ascii="Adobe Arabic" w:eastAsia="Times New Roman" w:hAnsi="Adobe Arabic" w:cs="Adobe Arabic"/>
          <w:color w:val="000000"/>
          <w:sz w:val="32"/>
          <w:szCs w:val="32"/>
          <w:rtl/>
        </w:rPr>
        <w:footnoteReference w:id="72"/>
      </w:r>
      <w:r w:rsidRPr="00A05584">
        <w:rPr>
          <w:rFonts w:ascii="Adobe Arabic" w:eastAsia="Times New Roman" w:hAnsi="Adobe Arabic" w:cs="Adobe Arabic"/>
          <w:color w:val="000000"/>
          <w:sz w:val="32"/>
          <w:szCs w:val="32"/>
          <w:rtl/>
        </w:rPr>
        <w:t>؛ أي غلبني على ما فسّر به.</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العزّة لله -تعالى-</w:t>
      </w:r>
    </w:p>
    <w:p w:rsidR="00301283" w:rsidRPr="00A05584"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والله -سبحانه- عزيز؛ لأنّه الذات الذي لا يقهره شيء من جهة، وهو يقهر كلّ شيء من كلّ جهة؛ ولذلك انحصرت العزّة فيه -تعالى-، فلا توجد عند غيره إلّا باكتسابٍ منه وبإذنه، قال -تعالى-: </w:t>
      </w:r>
      <w:r w:rsidRPr="00A6436E">
        <w:rPr>
          <w:rFonts w:ascii="Traditional Arabic" w:eastAsia="Times New Roman" w:hAnsi="Traditional Arabic" w:cs="Traditional Arabic"/>
          <w:b/>
          <w:bCs/>
          <w:color w:val="339966"/>
          <w:sz w:val="28"/>
          <w:szCs w:val="28"/>
          <w:rtl/>
        </w:rPr>
        <w:t>﴿أَيَب</w:t>
      </w:r>
      <w:r w:rsidRPr="00A6436E">
        <w:rPr>
          <w:rFonts w:ascii="Traditional Arabic" w:eastAsia="Times New Roman" w:hAnsi="Traditional Arabic" w:cs="Traditional Arabic" w:hint="cs"/>
          <w:b/>
          <w:bCs/>
          <w:color w:val="339966"/>
          <w:sz w:val="28"/>
          <w:szCs w:val="28"/>
          <w:rtl/>
        </w:rPr>
        <w:t>ۡتَغُونَ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فَإِنَّ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جَمِيع</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703094">
        <w:rPr>
          <w:rStyle w:val="FootnoteReference"/>
          <w:rFonts w:ascii="Traditional Arabic" w:eastAsia="Times New Roman" w:hAnsi="Traditional Arabic" w:cs="Traditional Arabic"/>
          <w:b/>
          <w:bCs/>
          <w:color w:val="339966"/>
          <w:sz w:val="28"/>
          <w:szCs w:val="28"/>
          <w:rtl/>
        </w:rPr>
        <w:footnoteReference w:id="73"/>
      </w:r>
      <w:r w:rsidRPr="00A05584">
        <w:rPr>
          <w:rFonts w:ascii="Adobe Arabic" w:eastAsia="Times New Roman" w:hAnsi="Adobe Arabic" w:cs="Adobe Arabic"/>
          <w:color w:val="000000"/>
          <w:sz w:val="32"/>
          <w:szCs w:val="32"/>
          <w:rtl/>
        </w:rPr>
        <w:t>، وقال: </w:t>
      </w:r>
      <w:r w:rsidRPr="00A6436E">
        <w:rPr>
          <w:rFonts w:ascii="Traditional Arabic" w:eastAsia="Times New Roman" w:hAnsi="Traditional Arabic" w:cs="Traditional Arabic"/>
          <w:b/>
          <w:bCs/>
          <w:color w:val="339966"/>
          <w:sz w:val="28"/>
          <w:szCs w:val="28"/>
          <w:rtl/>
        </w:rPr>
        <w:t>﴿ مَن كَانَ يُرِيدُ ٱل</w:t>
      </w:r>
      <w:r w:rsidRPr="00A6436E">
        <w:rPr>
          <w:rFonts w:ascii="Traditional Arabic" w:eastAsia="Times New Roman" w:hAnsi="Traditional Arabic" w:cs="Traditional Arabic" w:hint="cs"/>
          <w:b/>
          <w:bCs/>
          <w:color w:val="339966"/>
          <w:sz w:val="28"/>
          <w:szCs w:val="28"/>
          <w:rtl/>
        </w:rPr>
        <w:t>ۡعِزَّة</w:t>
      </w:r>
      <w:r w:rsidRPr="00A6436E">
        <w:rPr>
          <w:rFonts w:ascii="Traditional Arabic" w:eastAsia="Times New Roman" w:hAnsi="Traditional Arabic" w:cs="Traditional Arabic"/>
          <w:b/>
          <w:bCs/>
          <w:color w:val="339966"/>
          <w:sz w:val="28"/>
          <w:szCs w:val="28"/>
          <w:rtl/>
        </w:rPr>
        <w:t>َ فَلِلَّهِ ٱل</w:t>
      </w:r>
      <w:r w:rsidRPr="00A6436E">
        <w:rPr>
          <w:rFonts w:ascii="Traditional Arabic" w:eastAsia="Times New Roman" w:hAnsi="Traditional Arabic" w:cs="Traditional Arabic" w:hint="cs"/>
          <w:b/>
          <w:bCs/>
          <w:color w:val="339966"/>
          <w:sz w:val="28"/>
          <w:szCs w:val="28"/>
          <w:rtl/>
        </w:rPr>
        <w:t>ۡعِزَّةُ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جَمِيعًاۚ﴾</w:t>
      </w:r>
      <w:r w:rsidR="00703094">
        <w:rPr>
          <w:rStyle w:val="FootnoteReference"/>
          <w:rFonts w:ascii="Traditional Arabic" w:eastAsia="Times New Roman" w:hAnsi="Traditional Arabic" w:cs="Traditional Arabic"/>
          <w:b/>
          <w:bCs/>
          <w:color w:val="339966"/>
          <w:sz w:val="28"/>
          <w:szCs w:val="28"/>
          <w:rtl/>
        </w:rPr>
        <w:footnoteReference w:id="74"/>
      </w:r>
      <w:r w:rsidRPr="00A05584">
        <w:rPr>
          <w:rFonts w:ascii="Adobe Arabic" w:eastAsia="Times New Roman" w:hAnsi="Adobe Arabic" w:cs="Adobe Arabic"/>
          <w:color w:val="000000"/>
          <w:sz w:val="32"/>
          <w:szCs w:val="32"/>
          <w:rtl/>
        </w:rPr>
        <w:t> </w:t>
      </w:r>
      <w:r w:rsidR="00703094">
        <w:rPr>
          <w:rStyle w:val="FootnoteReference"/>
          <w:rFonts w:ascii="Adobe Arabic" w:eastAsia="Times New Roman" w:hAnsi="Adobe Arabic" w:cs="Adobe Arabic"/>
          <w:color w:val="0000FF"/>
          <w:sz w:val="32"/>
          <w:szCs w:val="32"/>
          <w:u w:val="single"/>
        </w:rPr>
        <w:footnoteReference w:id="75"/>
      </w:r>
      <w:r w:rsidRPr="00A05584">
        <w:rPr>
          <w:rFonts w:ascii="Adobe Arabic" w:eastAsia="Times New Roman" w:hAnsi="Adobe Arabic" w:cs="Adobe Arabic"/>
          <w:color w:val="000000"/>
          <w:sz w:val="32"/>
          <w:szCs w:val="32"/>
          <w:rtl/>
        </w:rPr>
        <w:t>.</w:t>
      </w:r>
    </w:p>
    <w:p w:rsidR="006A4A3C"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ورد في سورة (المنافقون) تصوير لما كان يدور على ألسنة المنافقين: </w:t>
      </w:r>
      <w:r w:rsidRPr="00703094">
        <w:rPr>
          <w:rFonts w:ascii="Traditional Arabic" w:eastAsia="Times New Roman" w:hAnsi="Traditional Arabic" w:cs="Traditional Arabic"/>
          <w:b/>
          <w:bCs/>
          <w:color w:val="339966"/>
          <w:sz w:val="28"/>
          <w:szCs w:val="28"/>
          <w:rtl/>
        </w:rPr>
        <w:t>﴿</w:t>
      </w:r>
      <w:r w:rsidRPr="00A6436E">
        <w:rPr>
          <w:rFonts w:ascii="Traditional Arabic" w:eastAsia="Times New Roman" w:hAnsi="Traditional Arabic" w:cs="Traditional Arabic"/>
          <w:b/>
          <w:bCs/>
          <w:color w:val="339966"/>
          <w:sz w:val="28"/>
          <w:szCs w:val="28"/>
          <w:rtl/>
        </w:rPr>
        <w:t>يَقُولُونَ لَئِن رَّجَع</w:t>
      </w:r>
      <w:r w:rsidRPr="00A6436E">
        <w:rPr>
          <w:rFonts w:ascii="Traditional Arabic" w:eastAsia="Times New Roman" w:hAnsi="Traditional Arabic" w:cs="Traditional Arabic" w:hint="cs"/>
          <w:b/>
          <w:bCs/>
          <w:color w:val="339966"/>
          <w:sz w:val="28"/>
          <w:szCs w:val="28"/>
          <w:rtl/>
        </w:rPr>
        <w:t>ۡنَآ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ٱلۡمَدِينَةِ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لَيُخۡرِجَنَّ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ٱلۡأَعَزُّ</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مِنۡهَا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ٱلۡأَذَلَّۚ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w:t>
      </w:r>
      <w:r w:rsidRPr="00A6436E">
        <w:rPr>
          <w:rFonts w:ascii="Traditional Arabic" w:eastAsia="Times New Roman" w:hAnsi="Traditional Arabic" w:cs="Traditional Arabic"/>
          <w:b/>
          <w:bCs/>
          <w:color w:val="339966"/>
          <w:sz w:val="28"/>
          <w:szCs w:val="28"/>
          <w:rtl/>
        </w:rPr>
        <w:t>َلِرَسُولِهِ</w:t>
      </w:r>
      <w:r w:rsidRPr="00A6436E">
        <w:rPr>
          <w:rFonts w:ascii="Traditional Arabic" w:eastAsia="Times New Roman" w:hAnsi="Traditional Arabic" w:cs="Traditional Arabic" w:hint="cs"/>
          <w:b/>
          <w:bCs/>
          <w:color w:val="339966"/>
          <w:sz w:val="28"/>
          <w:szCs w:val="28"/>
          <w:rtl/>
        </w:rPr>
        <w:t>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وَلِلۡمُؤۡمِنِينَ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وَلَٰكِنَّ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ٱلۡمُنَٰفِقِينَ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يَعۡلَمُونَ﴾</w:t>
      </w:r>
      <w:r w:rsidR="00703094">
        <w:rPr>
          <w:rStyle w:val="FootnoteReference"/>
          <w:rFonts w:ascii="Traditional Arabic" w:eastAsia="Times New Roman" w:hAnsi="Traditional Arabic" w:cs="Traditional Arabic"/>
          <w:b/>
          <w:bCs/>
          <w:color w:val="339966"/>
          <w:sz w:val="28"/>
          <w:szCs w:val="28"/>
          <w:rtl/>
        </w:rPr>
        <w:footnoteReference w:id="76"/>
      </w:r>
      <w:r w:rsidRPr="00A05584">
        <w:rPr>
          <w:rFonts w:ascii="Adobe Arabic" w:eastAsia="Times New Roman" w:hAnsi="Adobe Arabic" w:cs="Adobe Arabic"/>
          <w:color w:val="000000"/>
          <w:sz w:val="32"/>
          <w:szCs w:val="32"/>
          <w:rtl/>
        </w:rPr>
        <w:t xml:space="preserve">. فالمنافقون كانوا يرَون أنفسهم أصاحب المنعة والقوّة استنادًا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إلى الأسباب الدنيويّة الضيّقة، وما يملكونه من إمكانيّات مادّيّة، ودهاء وعلاقات وسوء طويّة، فتبانوا على التعرّض للمؤمنين والسعي لإخراجهم من المدينة المنوّرة، استنادًا إلى قلّة المسلمين عدّةً وعددًا، فجاء الخطاب الربّانيّ واضحًا في الردّ على هؤلاء، وكاشفًا عمّا يتداولونه في مجالسهم ونواديهم، وموضّحًا أنّ الباري -تعالى- هو مصدر القوّة والمنعة لمن التجأ إليه ولاذ به وتقلّب في طاعته. فالعزّة لا تستند إلى المعايير المادّيّة مهما بلغت؛ لأنّها ستبقى محدودة في إطار هذه الحياة الضيّقة، في حين أنّ العزّة الحقيقيّة لخالق السماوات والأرض ومن التجأ إلى حصنه، وسلك دروب هدايته.</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العزّة الموهومة</w:t>
      </w:r>
    </w:p>
    <w:p w:rsidR="006A4A3C" w:rsidRDefault="00301283" w:rsidP="0070309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قد يتصوّر من يغفل عن السنن الإلهيّة والبصيرة الربّانيّة أنّ الحصول على المكانة والقدرة والمنعة لا يتمّ إلّا من خلال الالتصاق والالتحاق بركب أصحاب القدرة والتفوّق </w:t>
      </w:r>
      <w:r w:rsidRPr="00A6436E">
        <w:rPr>
          <w:rFonts w:ascii="Traditional Arabic" w:eastAsia="Times New Roman" w:hAnsi="Traditional Arabic" w:cs="Traditional Arabic"/>
          <w:b/>
          <w:bCs/>
          <w:color w:val="339966"/>
          <w:sz w:val="28"/>
          <w:szCs w:val="28"/>
          <w:rtl/>
        </w:rPr>
        <w:t>﴿ٱلَّذِينَ يَتَّخِذُونَ ٱل</w:t>
      </w:r>
      <w:r w:rsidRPr="00A6436E">
        <w:rPr>
          <w:rFonts w:ascii="Traditional Arabic" w:eastAsia="Times New Roman" w:hAnsi="Traditional Arabic" w:cs="Traditional Arabic" w:hint="cs"/>
          <w:b/>
          <w:bCs/>
          <w:color w:val="339966"/>
          <w:sz w:val="28"/>
          <w:szCs w:val="28"/>
          <w:rtl/>
        </w:rPr>
        <w:t>ۡكَٰفِرِينَ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أَوۡلِيَآءَ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دُونِ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ٱلۡمُؤۡمِنِينَۚ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أَيَبۡتَغُونَ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فَإِنَّ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ٱلۡعِزَّةَ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جَمِيع</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703094">
        <w:rPr>
          <w:rStyle w:val="FootnoteReference"/>
          <w:rFonts w:ascii="Traditional Arabic" w:eastAsia="Times New Roman" w:hAnsi="Traditional Arabic" w:cs="Traditional Arabic"/>
          <w:b/>
          <w:bCs/>
          <w:color w:val="339966"/>
          <w:sz w:val="28"/>
          <w:szCs w:val="28"/>
          <w:rtl/>
        </w:rPr>
        <w:footnoteReference w:id="77"/>
      </w:r>
      <w:r w:rsidRPr="00A05584">
        <w:rPr>
          <w:rFonts w:ascii="Adobe Arabic" w:eastAsia="Times New Roman" w:hAnsi="Adobe Arabic" w:cs="Adobe Arabic"/>
          <w:color w:val="000000"/>
          <w:sz w:val="32"/>
          <w:szCs w:val="32"/>
          <w:rtl/>
        </w:rPr>
        <w:t xml:space="preserve">، وهذا تأكيد آخر على الاشتباه الذي يقع فيه البشر مرّة بعد أخرى. تمامًا كحال الأعراب المعاصرين الذين مردوا على النفاق، فهم يخسرون في كلّ يوم من رصيدهم على </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جميع المستويات، من ماء الوجه لو وجد، ومن السلطة الموهومة المزعومة، ومن المكانة في قلوب أتباعهم، ومن كنوزهم التي يصرّح من يلوذون به على الدوام من السلطة الأمريكيّة وغيرها أنّها مرادهم وهدفهم ومبتغاهم، وأنّها حقه مقابل ما يبذله في تثبيتهم على عروش طغيانهم، ويستحقرهم ويستهزئ بهم، وينال من كرامتهم في المجالس العامّة وعلى الملأ، وهم مصرّون على اتّباعه والالتجاء إليه.</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ولو نظرنا في جنبات الكتاب المجيد لرأينا الكثير من تلك المشاهد. ففي قصّة قارون يقول -تعالى-: </w:t>
      </w:r>
      <w:r w:rsidRPr="00A6436E">
        <w:rPr>
          <w:rFonts w:ascii="Traditional Arabic" w:eastAsia="Times New Roman" w:hAnsi="Traditional Arabic" w:cs="Traditional Arabic"/>
          <w:b/>
          <w:bCs/>
          <w:color w:val="339966"/>
          <w:sz w:val="28"/>
          <w:szCs w:val="28"/>
          <w:rtl/>
        </w:rPr>
        <w:t>﴿فَخَرَجَ عَلَىٰ قَو</w:t>
      </w:r>
      <w:r w:rsidRPr="00A6436E">
        <w:rPr>
          <w:rFonts w:ascii="Traditional Arabic" w:eastAsia="Times New Roman" w:hAnsi="Traditional Arabic" w:cs="Traditional Arabic" w:hint="cs"/>
          <w:b/>
          <w:bCs/>
          <w:color w:val="339966"/>
          <w:sz w:val="28"/>
          <w:szCs w:val="28"/>
          <w:rtl/>
        </w:rPr>
        <w:t>ۡمِهِۦ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زِينَتِهِۦۖ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قَالَ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يُرِيدُونَ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ٱلۡحَيَوٰةَ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ٱلدُّنۡيَا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يَٰلَيۡتَ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مِثۡ</w:t>
      </w:r>
      <w:r w:rsidRPr="00A6436E">
        <w:rPr>
          <w:rFonts w:ascii="Traditional Arabic" w:eastAsia="Times New Roman" w:hAnsi="Traditional Arabic" w:cs="Traditional Arabic"/>
          <w:b/>
          <w:bCs/>
          <w:color w:val="339966"/>
          <w:sz w:val="28"/>
          <w:szCs w:val="28"/>
          <w:rtl/>
        </w:rPr>
        <w:t>لَ مَآ أُوتِيَ قَٰرُونُ إِنَّهُ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لَذُو</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حَظٍّ</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عَظِيم﴾</w:t>
      </w:r>
      <w:r w:rsidR="00703094">
        <w:rPr>
          <w:rStyle w:val="FootnoteReference"/>
          <w:rFonts w:ascii="Traditional Arabic" w:eastAsia="Times New Roman" w:hAnsi="Traditional Arabic" w:cs="Traditional Arabic"/>
          <w:b/>
          <w:bCs/>
          <w:color w:val="339966"/>
          <w:sz w:val="28"/>
          <w:szCs w:val="28"/>
          <w:rtl/>
        </w:rPr>
        <w:footnoteReference w:id="78"/>
      </w:r>
      <w:r w:rsidRPr="00A05584">
        <w:rPr>
          <w:rFonts w:ascii="Adobe Arabic" w:eastAsia="Times New Roman" w:hAnsi="Adobe Arabic" w:cs="Adobe Arabic"/>
          <w:color w:val="000000"/>
          <w:sz w:val="32"/>
          <w:szCs w:val="32"/>
          <w:rtl/>
        </w:rPr>
        <w:t>، ويقول-تعالى-: </w:t>
      </w:r>
      <w:r w:rsidRPr="00A6436E">
        <w:rPr>
          <w:rFonts w:ascii="Traditional Arabic" w:eastAsia="Times New Roman" w:hAnsi="Traditional Arabic" w:cs="Traditional Arabic"/>
          <w:b/>
          <w:bCs/>
          <w:color w:val="339966"/>
          <w:sz w:val="28"/>
          <w:szCs w:val="28"/>
          <w:rtl/>
        </w:rPr>
        <w:t>﴿فَخَسَف</w:t>
      </w:r>
      <w:r w:rsidRPr="00A6436E">
        <w:rPr>
          <w:rFonts w:ascii="Traditional Arabic" w:eastAsia="Times New Roman" w:hAnsi="Traditional Arabic" w:cs="Traditional Arabic" w:hint="cs"/>
          <w:b/>
          <w:bCs/>
          <w:color w:val="339966"/>
          <w:sz w:val="28"/>
          <w:szCs w:val="28"/>
          <w:rtl/>
        </w:rPr>
        <w:t>ۡنَا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وَبِدَارِهِ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ٱلۡأَرۡضَ</w:t>
      </w:r>
      <w:r w:rsidRPr="00A6436E">
        <w:rPr>
          <w:rFonts w:ascii="Traditional Arabic" w:eastAsia="Times New Roman" w:hAnsi="Traditional Arabic" w:cs="Traditional Arabic"/>
          <w:b/>
          <w:bCs/>
          <w:color w:val="339966"/>
          <w:sz w:val="28"/>
          <w:szCs w:val="28"/>
          <w:rtl/>
        </w:rPr>
        <w:t xml:space="preserve"> فَمَا كَانَ لَهُ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فِئَة</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يَنصُرُونَهُۥ</w:t>
      </w:r>
      <w:r w:rsidRPr="00A6436E">
        <w:rPr>
          <w:rFonts w:ascii="Traditional Arabic" w:eastAsia="Times New Roman" w:hAnsi="Traditional Arabic" w:cs="Traditional Arabic"/>
          <w:b/>
          <w:bCs/>
          <w:color w:val="339966"/>
          <w:sz w:val="28"/>
          <w:szCs w:val="28"/>
          <w:rtl/>
        </w:rPr>
        <w:t xml:space="preserve"> مِن دُونِ ٱللَّهِ وَمَا كَانَ مِنَ ٱل</w:t>
      </w:r>
      <w:r w:rsidRPr="00A6436E">
        <w:rPr>
          <w:rFonts w:ascii="Traditional Arabic" w:eastAsia="Times New Roman" w:hAnsi="Traditional Arabic" w:cs="Traditional Arabic" w:hint="cs"/>
          <w:b/>
          <w:bCs/>
          <w:color w:val="339966"/>
          <w:sz w:val="28"/>
          <w:szCs w:val="28"/>
          <w:rtl/>
        </w:rPr>
        <w:t>ۡمُنتَصِرِينَ</w:t>
      </w:r>
      <w:r w:rsidRPr="00703094">
        <w:rPr>
          <w:rFonts w:ascii="Traditional Arabic" w:eastAsia="Times New Roman" w:hAnsi="Traditional Arabic" w:cs="Traditional Arabic" w:hint="cs"/>
          <w:b/>
          <w:bCs/>
          <w:color w:val="339966"/>
          <w:sz w:val="28"/>
          <w:szCs w:val="28"/>
          <w:rtl/>
        </w:rPr>
        <w:t>﴾</w:t>
      </w:r>
      <w:r w:rsidR="0027081F">
        <w:rPr>
          <w:rStyle w:val="FootnoteReference"/>
          <w:rFonts w:ascii="Traditional Arabic" w:eastAsia="Times New Roman" w:hAnsi="Traditional Arabic" w:cs="Traditional Arabic"/>
          <w:b/>
          <w:bCs/>
          <w:color w:val="339966"/>
          <w:sz w:val="28"/>
          <w:szCs w:val="28"/>
          <w:rtl/>
        </w:rPr>
        <w:footnoteReference w:id="79"/>
      </w:r>
      <w:r w:rsidRPr="00A05584">
        <w:rPr>
          <w:rFonts w:ascii="Adobe Arabic" w:eastAsia="Times New Roman" w:hAnsi="Adobe Arabic" w:cs="Adobe Arabic"/>
          <w:color w:val="000000"/>
          <w:sz w:val="32"/>
          <w:szCs w:val="32"/>
          <w:rtl/>
        </w:rPr>
        <w:t>. والأمثلة تطول، كما في غرق فرعون، من نماذج التعزّز بالدنيا والركون إليها.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عزّة أولياء الله</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المقابل، نرى كيف يتلذّذ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مناجاته: «إلهِي، كَفى بِي عِزًّا أَنْ أَكُونَ لَكَ عَبْدًا، وَكَفى بِي فَخْرًا أَنْ تَكُونَ لِي رَبًّا، أَنْتَ كَما أُحِبُّ فَاجْعَلْنِي كَما تُحِبُّ»</w:t>
      </w:r>
      <w:r w:rsidR="0027081F">
        <w:rPr>
          <w:rStyle w:val="FootnoteReference"/>
          <w:rFonts w:ascii="Adobe Arabic" w:eastAsia="Times New Roman" w:hAnsi="Adobe Arabic" w:cs="Adobe Arabic"/>
          <w:color w:val="000000"/>
          <w:sz w:val="32"/>
          <w:szCs w:val="32"/>
          <w:rtl/>
        </w:rPr>
        <w:footnoteReference w:id="80"/>
      </w:r>
      <w:r w:rsidRPr="00A05584">
        <w:rPr>
          <w:rFonts w:ascii="Adobe Arabic" w:eastAsia="Times New Roman" w:hAnsi="Adobe Arabic" w:cs="Adobe Arabic"/>
          <w:color w:val="000000"/>
          <w:sz w:val="32"/>
          <w:szCs w:val="32"/>
          <w:rtl/>
        </w:rPr>
        <w:t>.</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فالعزّة الحقيقيّة أن نكون كما يحبّ الله -تعالى- لنا؛ فإنّه لا يريد لنا إلّا الخير والكمال. وطريق ذلك التسليم والعبوديّة المطلقة لله -تعالى-، حيث تستبطن الاعتراف بحقيقة الضعف والعجز الذي يستدرّ الرحمة والرأفة، ويؤدّي إلى العزّة.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عزّة سيّد الشهداء </w:t>
      </w:r>
      <w:r w:rsidR="00E60758" w:rsidRPr="007029B0">
        <w:rPr>
          <w:rFonts w:ascii="Adobe Arabic" w:eastAsia="Times New Roman" w:hAnsi="Adobe Arabic" w:cs="Adobe Arabic"/>
          <w:b/>
          <w:bCs/>
          <w:color w:val="339966"/>
          <w:sz w:val="36"/>
          <w:szCs w:val="36"/>
          <w:rtl/>
        </w:rPr>
        <w:t>(عليه السلام)</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الذلّة هو أن لا يبقى للقيم وجود في حياتنا، ولا تبقى لنا قيمة في وجودنا، فنهيم كما البهائم خلف غرائز لا تزيد الإنسان إلّا تردّيًا وسقوطًا، قال-تعالى-: </w:t>
      </w:r>
      <w:r w:rsidRPr="00A6436E">
        <w:rPr>
          <w:rFonts w:ascii="Traditional Arabic" w:eastAsia="Times New Roman" w:hAnsi="Traditional Arabic" w:cs="Traditional Arabic"/>
          <w:b/>
          <w:bCs/>
          <w:color w:val="339966"/>
          <w:sz w:val="28"/>
          <w:szCs w:val="28"/>
          <w:rtl/>
        </w:rPr>
        <w:t>﴿لَهُم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قُلُوب</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w:t>
      </w:r>
      <w:r w:rsidRPr="00A6436E">
        <w:rPr>
          <w:rFonts w:ascii="Traditional Arabic" w:eastAsia="Times New Roman" w:hAnsi="Traditional Arabic" w:cs="Traditional Arabic"/>
          <w:b/>
          <w:bCs/>
          <w:color w:val="339966"/>
          <w:sz w:val="28"/>
          <w:szCs w:val="28"/>
          <w:rtl/>
        </w:rPr>
        <w:t>ا يَف</w:t>
      </w:r>
      <w:r w:rsidRPr="00A6436E">
        <w:rPr>
          <w:rFonts w:ascii="Traditional Arabic" w:eastAsia="Times New Roman" w:hAnsi="Traditional Arabic" w:cs="Traditional Arabic" w:hint="cs"/>
          <w:b/>
          <w:bCs/>
          <w:color w:val="339966"/>
          <w:sz w:val="28"/>
          <w:szCs w:val="28"/>
          <w:rtl/>
        </w:rPr>
        <w:t>ۡقَهُونَ</w:t>
      </w:r>
      <w:r w:rsidRPr="00A6436E">
        <w:rPr>
          <w:rFonts w:ascii="Traditional Arabic" w:eastAsia="Times New Roman" w:hAnsi="Traditional Arabic" w:cs="Traditional Arabic"/>
          <w:b/>
          <w:bCs/>
          <w:color w:val="339966"/>
          <w:sz w:val="28"/>
          <w:szCs w:val="28"/>
          <w:rtl/>
        </w:rPr>
        <w:t xml:space="preserve"> بِهَا وَلَهُم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أَع</w:t>
      </w:r>
      <w:r w:rsidRPr="00A6436E">
        <w:rPr>
          <w:rFonts w:ascii="Traditional Arabic" w:eastAsia="Times New Roman" w:hAnsi="Traditional Arabic" w:cs="Traditional Arabic" w:hint="cs"/>
          <w:b/>
          <w:bCs/>
          <w:color w:val="339966"/>
          <w:sz w:val="28"/>
          <w:szCs w:val="28"/>
          <w:rtl/>
        </w:rPr>
        <w:t>ۡيُن</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يُبۡصِرُونَ</w:t>
      </w:r>
      <w:r w:rsidRPr="00A6436E">
        <w:rPr>
          <w:rFonts w:ascii="Traditional Arabic" w:eastAsia="Times New Roman" w:hAnsi="Traditional Arabic" w:cs="Traditional Arabic"/>
          <w:b/>
          <w:bCs/>
          <w:color w:val="339966"/>
          <w:sz w:val="28"/>
          <w:szCs w:val="28"/>
          <w:rtl/>
        </w:rPr>
        <w:t xml:space="preserve"> بِهَا وَلَهُم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ءَاذَان</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يَسۡمَعُونَ</w:t>
      </w:r>
      <w:r w:rsidRPr="00A6436E">
        <w:rPr>
          <w:rFonts w:ascii="Traditional Arabic" w:eastAsia="Times New Roman" w:hAnsi="Traditional Arabic" w:cs="Traditional Arabic"/>
          <w:b/>
          <w:bCs/>
          <w:color w:val="339966"/>
          <w:sz w:val="28"/>
          <w:szCs w:val="28"/>
          <w:rtl/>
        </w:rPr>
        <w:t xml:space="preserve"> بِهَآ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أُوْلَٰٓئِكَ كَٱل</w:t>
      </w:r>
      <w:r w:rsidRPr="00A6436E">
        <w:rPr>
          <w:rFonts w:ascii="Traditional Arabic" w:eastAsia="Times New Roman" w:hAnsi="Traditional Arabic" w:cs="Traditional Arabic" w:hint="cs"/>
          <w:b/>
          <w:bCs/>
          <w:color w:val="339966"/>
          <w:sz w:val="28"/>
          <w:szCs w:val="28"/>
          <w:rtl/>
        </w:rPr>
        <w:t>ۡأَنۡعَٰمِ</w:t>
      </w:r>
      <w:r w:rsidRPr="00A6436E">
        <w:rPr>
          <w:rFonts w:ascii="Traditional Arabic" w:eastAsia="Times New Roman" w:hAnsi="Traditional Arabic" w:cs="Traditional Arabic"/>
          <w:b/>
          <w:bCs/>
          <w:color w:val="339966"/>
          <w:sz w:val="28"/>
          <w:szCs w:val="28"/>
          <w:rtl/>
        </w:rPr>
        <w:t xml:space="preserve"> بَل</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أَضَلُّ</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أُوْلَٰٓئِكَ هُمُ ٱل</w:t>
      </w:r>
      <w:r w:rsidRPr="00A6436E">
        <w:rPr>
          <w:rFonts w:ascii="Traditional Arabic" w:eastAsia="Times New Roman" w:hAnsi="Traditional Arabic" w:cs="Traditional Arabic" w:hint="cs"/>
          <w:b/>
          <w:bCs/>
          <w:color w:val="339966"/>
          <w:sz w:val="28"/>
          <w:szCs w:val="28"/>
          <w:rtl/>
        </w:rPr>
        <w:t>ۡغَٰفِلُونَ﴾</w:t>
      </w:r>
      <w:r w:rsidR="0027081F">
        <w:rPr>
          <w:rStyle w:val="FootnoteReference"/>
          <w:rFonts w:ascii="Traditional Arabic" w:eastAsia="Times New Roman" w:hAnsi="Traditional Arabic" w:cs="Traditional Arabic"/>
          <w:b/>
          <w:bCs/>
          <w:color w:val="339966"/>
          <w:sz w:val="28"/>
          <w:szCs w:val="28"/>
          <w:rtl/>
        </w:rPr>
        <w:footnoteReference w:id="81"/>
      </w:r>
      <w:r w:rsidRPr="00A05584">
        <w:rPr>
          <w:rFonts w:ascii="Adobe Arabic" w:eastAsia="Times New Roman" w:hAnsi="Adobe Arabic" w:cs="Adobe Arabic"/>
          <w:color w:val="000000"/>
          <w:sz w:val="32"/>
          <w:szCs w:val="32"/>
          <w:rtl/>
        </w:rPr>
        <w:t>.</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أراد عزًّا بلا عشيرة، وهيبة من غير سلطان، وغنًى من غير مال، وطاعة من غير بذل، فليتحوّل من ذلّ معصية الله إلى عزّ طاعته، فإنّه يجد ذلك كلّه»</w:t>
      </w:r>
      <w:r w:rsidR="0027081F">
        <w:rPr>
          <w:rStyle w:val="FootnoteReference"/>
          <w:rFonts w:ascii="Adobe Arabic" w:eastAsia="Times New Roman" w:hAnsi="Adobe Arabic" w:cs="Adobe Arabic"/>
          <w:color w:val="000000"/>
          <w:sz w:val="32"/>
          <w:szCs w:val="32"/>
          <w:rtl/>
        </w:rPr>
        <w:footnoteReference w:id="82"/>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فكلّ ما يريده الإنسان من مكانة يمكن أن يحقّقه عندما ينتسب إلى حزب الله النجباء، فيحصِّل العزّة والهيبة والغنى والمكانة بطاعة الباري -تعالى- واللجوء إليه، ويؤدّي ما عليه من واجبات، ويقف في وجه حزب الشيطان الطلقاء.</w:t>
      </w:r>
    </w:p>
    <w:p w:rsidR="006A4A3C" w:rsidRDefault="006A4A3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وهو ما دفع سيّد الشهداء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للخروج، ضنًّا بخسارة قرب الله وعزّه، معلنًا على الملأ مقالته: «... ألا وإنّ الدعيّ ابن الدعيّ قد تركني بين السلّة والذلّة، وهيهات له ذلك منّي! هيهات منّا الذلّة! أبى الله ذلك لنا ورسوله والمؤمنون، وحجور طهُرت وجدود طابت، أن نؤثر طاعة اللئام على مصارع الكرام»</w:t>
      </w:r>
      <w:r w:rsidR="0027081F">
        <w:rPr>
          <w:rStyle w:val="FootnoteReference"/>
          <w:rFonts w:ascii="Adobe Arabic" w:eastAsia="Times New Roman" w:hAnsi="Adobe Arabic" w:cs="Adobe Arabic"/>
          <w:color w:val="000000"/>
          <w:sz w:val="32"/>
          <w:szCs w:val="32"/>
          <w:rtl/>
        </w:rPr>
        <w:footnoteReference w:id="83"/>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عزّة القائد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خطّت هذه المدرسة للأحرار نهجًا لم يحيدوا عنه على امتداد التاريخ. والشواهد على ذلك كثيرة قد شهدناها وعاصرناها، ولا زلنا نرى صورها يوميًّا.</w:t>
      </w:r>
    </w:p>
    <w:p w:rsidR="00301283" w:rsidRP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6A4A3C">
        <w:rPr>
          <w:rFonts w:ascii="Adobe Arabic" w:eastAsia="Times New Roman" w:hAnsi="Adobe Arabic" w:cs="Adobe Arabic"/>
          <w:b/>
          <w:bCs/>
          <w:color w:val="000000"/>
          <w:sz w:val="32"/>
          <w:szCs w:val="32"/>
          <w:rtl/>
        </w:rPr>
        <w:t>1. الإمام الخمينيّ </w:t>
      </w:r>
      <w:r w:rsidR="00E60758" w:rsidRPr="006A4A3C">
        <w:rPr>
          <w:rFonts w:ascii="Adobe Arabic" w:eastAsia="Times New Roman" w:hAnsi="Adobe Arabic" w:cs="Adobe Arabic"/>
          <w:b/>
          <w:bCs/>
          <w:color w:val="000000"/>
          <w:sz w:val="32"/>
          <w:szCs w:val="32"/>
          <w:rtl/>
        </w:rPr>
        <w:t>(قدس سره)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عندما سلك إمامنا الخمينيّ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طريق تحقيق حلم الأنبياء، رفض -وبكلّ عزّة وشموخ- أن تستند الثورة إلى أيٍّ من قطبي العالم من الغرب والشرق، معلنًا مقالته: «لا شرقيّة ولا غربيّة»، فانبرى المؤمنون متوكّلين على الله -تعالى-، ليشهد العالم تلك المعجزة الربّانيّة لفئة آمنت بربّها فزادها هدًى، وتوكّلت عليه فكان حسبها.</w:t>
      </w:r>
    </w:p>
    <w:p w:rsidR="00301283" w:rsidRP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6A4A3C">
        <w:rPr>
          <w:rFonts w:ascii="Adobe Arabic" w:eastAsia="Times New Roman" w:hAnsi="Adobe Arabic" w:cs="Adobe Arabic"/>
          <w:b/>
          <w:bCs/>
          <w:color w:val="000000"/>
          <w:sz w:val="32"/>
          <w:szCs w:val="32"/>
          <w:rtl/>
        </w:rPr>
        <w:t>2. الإمام الخامنئيّ </w:t>
      </w:r>
      <w:r w:rsidR="00E60758" w:rsidRPr="006A4A3C">
        <w:rPr>
          <w:rFonts w:ascii="Adobe Arabic" w:eastAsia="Times New Roman" w:hAnsi="Adobe Arabic" w:cs="Adobe Arabic"/>
          <w:b/>
          <w:bCs/>
          <w:color w:val="000000"/>
          <w:sz w:val="32"/>
          <w:szCs w:val="32"/>
          <w:rtl/>
        </w:rPr>
        <w:t>(دام ظله)</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كما نراها اليوم في المواقف الشامخة للإمام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وهو يقود الأمّة، ولا يخاف في الله لومة لائم، فيعلن الموقف بكلّ شموخ وإباء من السلطة التي تحكم دولة الحجاز، وتعتدي على القيم الإسلاميّة، وبالعزّة نفسها يخاطب مجتمع الغرب، ويبيّن ركاكة أنظمته ومدى الوهم الذي يعيشون فيه. وحين تعلن الإدارة الأمريكيّة حصارها لدولة مولانا صاحب الزمان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يقف -وبكلّ حزم- نافيًا وجود الحرب، وكأنّه يقول إنّ كلامهم جعجعة من غير طحين، وفي الوقت نفسه يعلن رفض التفاوض معهم.</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وأمام الشاشات العالميّة يستقبل رئيس الحكومة اليابانيّة، ويرفض تسلّم الرسالة الأمريكيّة، معلنًا أن مثله لا يخاطب مثل الرئيس الأمريكيّ، ليذكّرنا بكلام جدّه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«ومثلي لا يبايع مثله»</w:t>
      </w:r>
      <w:r w:rsidR="0027081F">
        <w:rPr>
          <w:rStyle w:val="FootnoteReference"/>
          <w:rFonts w:ascii="Adobe Arabic" w:eastAsia="Times New Roman" w:hAnsi="Adobe Arabic" w:cs="Adobe Arabic"/>
          <w:color w:val="000000"/>
          <w:sz w:val="32"/>
          <w:szCs w:val="32"/>
          <w:rtl/>
        </w:rPr>
        <w:footnoteReference w:id="84"/>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وبكلّ قوّة واقتدار تُسقط الجمهوريّة الإسلاميّة طائرة التجسّس الأمريكيّة مبيّنة للعالم مسارها منذ لحظة الانطلاق، دون أن يجرؤ الأمريكيّ على الردّ، وهو تمامًا ما أعلن عنه سماحة القائد من أنّهم غير مؤهّلين للحرب ولا جديرين بها.</w:t>
      </w:r>
    </w:p>
    <w:p w:rsidR="00301283" w:rsidRPr="006A4A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6A4A3C">
        <w:rPr>
          <w:rFonts w:ascii="Adobe Arabic" w:eastAsia="Times New Roman" w:hAnsi="Adobe Arabic" w:cs="Adobe Arabic"/>
          <w:b/>
          <w:bCs/>
          <w:color w:val="000000"/>
          <w:sz w:val="32"/>
          <w:szCs w:val="32"/>
          <w:rtl/>
        </w:rPr>
        <w:t>3. سماحة السيّد حسن نصر الله حفظه الله</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وعلى النهج نفسه، ومن المدرسة الولائيّة نفسها يعلن الأمين العام في معرض الردّ على الموفد الأمريكيّ الذي أراد الضغط على الدولة اللبنانيّة بخصوص صواريخ المقاومة الكاسرة للتوازن، أنّ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المقاومة عندما تنفي شيئًا وقادتنا يتحدّثون عن شيء، فهم أصدق من ساسة العالم كلّه، ولدينا الجرأة التامّة لنواجه كلّ احتمال، ويطلب من الدولة أن لا تسمح للسلطة الأمريكيّة بأن تتدخل بما لا يعنيها، ثمّ يخاطبها مباشرة بأنّنا مقابل هذا الضغط قد نتّخذ القرار الجدّيّ بإنشاء مصانع للصواريخ الدقيقة.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وعلى هذا النهج نعمل من أجل التمهيد لدولة صاحب الزمان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نؤدّي الواجب والتكليف ولا نخشى في الله لومة لائم، ونتوكّل على الباري -تعالى-؛ لأنّه لا مذلّ لمن أعزّ الله.</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167EE8"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167EE8">
        <w:rPr>
          <w:rFonts w:ascii="Adobe Arabic" w:eastAsia="Times New Roman" w:hAnsi="Adobe Arabic" w:cs="Adobe Arabic"/>
          <w:b/>
          <w:bCs/>
          <w:color w:val="000000"/>
          <w:sz w:val="40"/>
          <w:szCs w:val="40"/>
          <w:rtl/>
        </w:rPr>
        <w:lastRenderedPageBreak/>
        <w:t>الموعظة السادسة</w:t>
      </w:r>
      <w:r w:rsidR="00167EE8">
        <w:rPr>
          <w:rFonts w:ascii="Adobe Arabic" w:eastAsia="Times New Roman" w:hAnsi="Adobe Arabic" w:cs="Adobe Arabic" w:hint="cs"/>
          <w:b/>
          <w:bCs/>
          <w:color w:val="000000"/>
          <w:sz w:val="40"/>
          <w:szCs w:val="40"/>
          <w:rtl/>
        </w:rPr>
        <w:t>:</w:t>
      </w:r>
    </w:p>
    <w:p w:rsidR="00301283" w:rsidRPr="00167EE8" w:rsidRDefault="00301283" w:rsidP="00167EE8">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167EE8">
        <w:rPr>
          <w:rFonts w:ascii="Adobe Arabic" w:eastAsia="Times New Roman" w:hAnsi="Adobe Arabic" w:cs="Adobe Arabic"/>
          <w:b/>
          <w:bCs/>
          <w:color w:val="339966"/>
          <w:sz w:val="44"/>
          <w:szCs w:val="44"/>
          <w:rtl/>
        </w:rPr>
        <w:t>تأثير الاعتقاد بالإمام المهديّ </w:t>
      </w:r>
      <w:r w:rsidR="00E60758" w:rsidRPr="00167EE8">
        <w:rPr>
          <w:rFonts w:ascii="Adobe Arabic" w:eastAsia="Times New Roman" w:hAnsi="Adobe Arabic" w:cs="Adobe Arabic"/>
          <w:b/>
          <w:bCs/>
          <w:color w:val="339966"/>
          <w:sz w:val="44"/>
          <w:szCs w:val="44"/>
          <w:rtl/>
        </w:rPr>
        <w:t>(عجل الله تعالى فرجه)</w:t>
      </w:r>
    </w:p>
    <w:p w:rsidR="0038421F" w:rsidRDefault="00167EE8" w:rsidP="00167EE8">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167EE8">
        <w:rPr>
          <w:rFonts w:ascii="Adobe Arabic" w:eastAsia="Times New Roman" w:hAnsi="Adobe Arabic" w:cs="Adobe Arabic"/>
          <w:b/>
          <w:bCs/>
          <w:color w:val="339966"/>
          <w:sz w:val="40"/>
          <w:szCs w:val="40"/>
          <w:rtl/>
        </w:rPr>
        <w:t>«</w:t>
      </w:r>
      <w:r w:rsidR="0038421F" w:rsidRPr="00167EE8">
        <w:rPr>
          <w:rFonts w:ascii="Adobe Arabic" w:eastAsia="Times New Roman" w:hAnsi="Adobe Arabic" w:cs="Adobe Arabic"/>
          <w:b/>
          <w:bCs/>
          <w:color w:val="339966"/>
          <w:sz w:val="40"/>
          <w:szCs w:val="40"/>
          <w:rtl/>
        </w:rPr>
        <w:t>سيّدنا ومولانا، ادعُ لنا، أنت صاحبنا، أنت صاحب هذه البلاد، أنت صاحب هذه الثورة، وأنت الدعم والسند لنا!</w:t>
      </w:r>
      <w:r w:rsidR="00633FE7" w:rsidRPr="00167EE8">
        <w:rPr>
          <w:rFonts w:ascii="Adobe Arabic" w:eastAsia="Times New Roman" w:hAnsi="Adobe Arabic" w:cs="Adobe Arabic"/>
          <w:b/>
          <w:bCs/>
          <w:color w:val="339966"/>
          <w:sz w:val="40"/>
          <w:szCs w:val="40"/>
          <w:rtl/>
        </w:rPr>
        <w:t>»</w:t>
      </w:r>
    </w:p>
    <w:p w:rsidR="0052297A" w:rsidRPr="00167EE8"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167EE8"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67EE8">
        <w:rPr>
          <w:rFonts w:ascii="Adobe Arabic" w:eastAsia="Times New Roman" w:hAnsi="Adobe Arabic" w:cs="Adobe Arabic"/>
          <w:b/>
          <w:bCs/>
          <w:color w:val="000000"/>
          <w:sz w:val="36"/>
          <w:szCs w:val="36"/>
          <w:rtl/>
        </w:rPr>
        <w:t>التعرّف إلى أهمّيّة أثر الاعتقاد بالإمام المهديّ </w:t>
      </w:r>
      <w:r w:rsidR="00E60758" w:rsidRPr="00167EE8">
        <w:rPr>
          <w:rFonts w:ascii="Adobe Arabic" w:eastAsia="Times New Roman" w:hAnsi="Adobe Arabic" w:cs="Adobe Arabic"/>
          <w:b/>
          <w:bCs/>
          <w:color w:val="000000"/>
          <w:sz w:val="36"/>
          <w:szCs w:val="36"/>
          <w:rtl/>
        </w:rPr>
        <w:t>(عجل الله تعالى فرجه)</w:t>
      </w:r>
      <w:r w:rsidRPr="00167EE8">
        <w:rPr>
          <w:rFonts w:ascii="Adobe Arabic" w:eastAsia="Times New Roman" w:hAnsi="Adobe Arabic" w:cs="Adobe Arabic"/>
          <w:b/>
          <w:bCs/>
          <w:color w:val="000000"/>
          <w:sz w:val="36"/>
          <w:szCs w:val="36"/>
          <w:rtl/>
        </w:rPr>
        <w:t> على المجتمع الشيعيّ.</w:t>
      </w:r>
    </w:p>
    <w:p w:rsidR="00167EE8" w:rsidRPr="00A05584" w:rsidRDefault="00167EE8" w:rsidP="00167E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633FE7">
        <w:rPr>
          <w:rFonts w:ascii="Adobe Arabic" w:eastAsia="Times New Roman" w:hAnsi="Adobe Arabic" w:cs="Adobe Arabic"/>
          <w:b/>
          <w:bCs/>
          <w:color w:val="000000"/>
          <w:sz w:val="40"/>
          <w:szCs w:val="40"/>
          <w:rtl/>
          <w:lang w:bidi="ar-LB"/>
        </w:rPr>
        <w:t xml:space="preserve"> </w:t>
      </w: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167EE8" w:rsidRDefault="0038421F" w:rsidP="00167EE8">
      <w:pPr>
        <w:pStyle w:val="ListParagraph"/>
        <w:numPr>
          <w:ilvl w:val="0"/>
          <w:numId w:val="2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167EE8">
        <w:rPr>
          <w:rFonts w:ascii="Adobe Arabic" w:eastAsia="Times New Roman" w:hAnsi="Adobe Arabic" w:cs="Adobe Arabic"/>
          <w:b/>
          <w:bCs/>
          <w:color w:val="000000"/>
          <w:sz w:val="36"/>
          <w:szCs w:val="36"/>
          <w:rtl/>
        </w:rPr>
        <w:t>آثار الاعتقاد بإمامٍ غائبٍ حيّ</w:t>
      </w:r>
    </w:p>
    <w:p w:rsidR="0038421F" w:rsidRPr="00167EE8" w:rsidRDefault="0038421F" w:rsidP="00167EE8">
      <w:pPr>
        <w:pStyle w:val="ListParagraph"/>
        <w:numPr>
          <w:ilvl w:val="0"/>
          <w:numId w:val="2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167EE8">
        <w:rPr>
          <w:rFonts w:ascii="Adobe Arabic" w:eastAsia="Times New Roman" w:hAnsi="Adobe Arabic" w:cs="Adobe Arabic"/>
          <w:b/>
          <w:bCs/>
          <w:color w:val="000000"/>
          <w:sz w:val="36"/>
          <w:szCs w:val="36"/>
          <w:rtl/>
        </w:rPr>
        <w:t>طاعة مَنْ أَمَرَ الإمام المهديّ (عجل الله تعالى فرجه) بطاعته</w:t>
      </w:r>
    </w:p>
    <w:p w:rsidR="0038421F" w:rsidRDefault="0038421F">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الرسول الأعظم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«أفضل أعمال أمّتي انتظار الفرج من الله -عزّ وجلّ-»</w:t>
      </w:r>
      <w:r w:rsidR="0027081F">
        <w:rPr>
          <w:rStyle w:val="FootnoteReference"/>
          <w:rFonts w:ascii="Adobe Arabic" w:eastAsia="Times New Roman" w:hAnsi="Adobe Arabic" w:cs="Adobe Arabic"/>
          <w:b/>
          <w:bCs/>
          <w:color w:val="000000"/>
          <w:sz w:val="32"/>
          <w:szCs w:val="32"/>
          <w:rtl/>
        </w:rPr>
        <w:footnoteReference w:id="85"/>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قضيّة المهدويّة من القضايا الأساسيّة في الإسلام، ولا ينفرد بها الشيعة دون سواهم، إنّما تذهب الفرق الإسلاميّة بأجمعها إلى أنّ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من النسل الطيّب الطاهر لرسول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وأنّه سيملأ العالم قسطًا وعدلًا، وسيظهر لإقامة دين الله وبسط الحقّ. كما ويعتقد غير المسلمين بنحوٍ أو بآخر بمستقبل مشرق للبشريّة.</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الخاصيّة التي تتفرّد بها العقيدة الشيعيّة في هذا المجال، فهي عدم وجود أيّ غموض فيها؛ لأنَّ الشيعة يحيطون بتفاصيل هذا الموضوع كلّه، وعلى معرفة تامّة بشخصيّة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xml:space="preserve">؛ فنحن نعرف وليّنا وسيّدنا وإمامنا، وسيّد العالمين، ونعرف أباه وأمّه وتاريخ ولادته، وكلّ ما يتعلّق بولادته المباركة، وهنالك من نقلوا هذه القضايا بأخبار صادقة موثّقة؛ ومعنى هذا أنّنا على بيّنة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بمن نحبّ وبمن نؤمن ونعتقد. وهو موجود اليوم بين ظهرانينا، إلّا أنّ الحكمة الإلهيّة اقتضت أن نعيش هذا الانتظار الكبير، وأن يعيش الإمام ذاته مثل هذا الانتظار أيضًا؛ انتظار ذلك اليوم الذي يظهر فيه بنهضة كنهضة الأنبياء تنتهي بنصر ساحق على جبهة الكفر والنفاق، وينقذ العالم من الظلم والجور والتمايز والتسلط والاستغلال؛ وسيأتي ذلك اليوم ويتحقّق هذا الوعد</w:t>
      </w:r>
      <w:r w:rsidR="0027081F">
        <w:rPr>
          <w:rStyle w:val="FootnoteReference"/>
          <w:rFonts w:ascii="Adobe Arabic" w:eastAsia="Times New Roman" w:hAnsi="Adobe Arabic" w:cs="Adobe Arabic"/>
          <w:color w:val="000000"/>
          <w:sz w:val="32"/>
          <w:szCs w:val="32"/>
          <w:rtl/>
        </w:rPr>
        <w:footnoteReference w:id="8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آثار الاعتقاد بإمامٍ غائب حيّ</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آثار الاعتقاد بالإمام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كآثار الاعتقاد بالله وبالحضور الإلهيّ، ونحن نعتقد أنّ لله -عزّ وجلّ- حضورًا إحاطيًّا بهذا الكون كلّه، لا تشذّ ذرّة منه إلّا ولله قيموميّة وإحاطة بها، </w:t>
      </w:r>
      <w:r w:rsidRPr="00A6436E">
        <w:rPr>
          <w:rFonts w:ascii="Traditional Arabic" w:eastAsia="Times New Roman" w:hAnsi="Traditional Arabic" w:cs="Traditional Arabic"/>
          <w:b/>
          <w:bCs/>
          <w:color w:val="339966"/>
          <w:sz w:val="28"/>
          <w:szCs w:val="28"/>
          <w:rtl/>
        </w:rPr>
        <w:t>﴿ ٱللَّهُ لَآ إِلَٰهَ إِلَّا هُوَ ٱل</w:t>
      </w:r>
      <w:r w:rsidRPr="00A6436E">
        <w:rPr>
          <w:rFonts w:ascii="Traditional Arabic" w:eastAsia="Times New Roman" w:hAnsi="Traditional Arabic" w:cs="Traditional Arabic" w:hint="cs"/>
          <w:b/>
          <w:bCs/>
          <w:color w:val="339966"/>
          <w:sz w:val="28"/>
          <w:szCs w:val="28"/>
          <w:rtl/>
        </w:rPr>
        <w:t>ۡحَيُّ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ٱلۡقَيُّومُ﴾</w:t>
      </w:r>
      <w:r w:rsidR="0027081F">
        <w:rPr>
          <w:rStyle w:val="FootnoteReference"/>
          <w:rFonts w:ascii="Traditional Arabic" w:eastAsia="Times New Roman" w:hAnsi="Traditional Arabic" w:cs="Traditional Arabic"/>
          <w:b/>
          <w:bCs/>
          <w:color w:val="339966"/>
          <w:sz w:val="28"/>
          <w:szCs w:val="28"/>
          <w:rtl/>
        </w:rPr>
        <w:footnoteReference w:id="87"/>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والاعتقاد بالمهديّ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هو اعتقاد بأنّ هذه القيموميّة والإحاطة الإلهيّة متجسّدة على الأرض في شخص يعيش عليها، فالاعتقاد بالمهديّ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اعتقادٌ بقيموميّة الله المتجسّدة في الأرض، وبالتالي فالآثار هي الآثار، فما هي هذه الآثار؟</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1. الارتداع عن المعصية</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عندما يؤمن الإنسان ويصل إيمانه إلى الشعور بأنّ ثمّة رقابةً على سلوكه، وأنّ إمامًا بشرًا حيًّا يعيش بين ظهرانينا، ويشهد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أعمالنا، كما ذكر القرآن الكريم: </w:t>
      </w:r>
      <w:r w:rsidRPr="00A6436E">
        <w:rPr>
          <w:rFonts w:ascii="Traditional Arabic" w:eastAsia="Times New Roman" w:hAnsi="Traditional Arabic" w:cs="Traditional Arabic"/>
          <w:b/>
          <w:bCs/>
          <w:color w:val="339966"/>
          <w:sz w:val="28"/>
          <w:szCs w:val="28"/>
          <w:rtl/>
        </w:rPr>
        <w:t>﴿وَكَذَٰلِكَ جَعَل</w:t>
      </w:r>
      <w:r w:rsidRPr="00A6436E">
        <w:rPr>
          <w:rFonts w:ascii="Traditional Arabic" w:eastAsia="Times New Roman" w:hAnsi="Traditional Arabic" w:cs="Traditional Arabic" w:hint="cs"/>
          <w:b/>
          <w:bCs/>
          <w:color w:val="339966"/>
          <w:sz w:val="28"/>
          <w:szCs w:val="28"/>
          <w:rtl/>
        </w:rPr>
        <w:t>ۡنَٰكُمۡ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وَسَط</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لِّتَكُونُواْ شُهَدَآءَ عَلَى ٱلنَّاسِ وَيَكُونَ ٱلرَّسُولُ عَلَي</w:t>
      </w:r>
      <w:r w:rsidRPr="00A6436E">
        <w:rPr>
          <w:rFonts w:ascii="Traditional Arabic" w:eastAsia="Times New Roman" w:hAnsi="Traditional Arabic" w:cs="Traditional Arabic" w:hint="cs"/>
          <w:b/>
          <w:bCs/>
          <w:color w:val="339966"/>
          <w:sz w:val="28"/>
          <w:szCs w:val="28"/>
          <w:rtl/>
        </w:rPr>
        <w:t>ۡكُمۡ</w:t>
      </w:r>
      <w:r w:rsidRPr="00A6436E">
        <w:rPr>
          <w:rFonts w:ascii="Traditional Arabic" w:eastAsia="Times New Roman" w:hAnsi="Traditional Arabic" w:cs="Traditional Arabic"/>
          <w:b/>
          <w:bCs/>
          <w:color w:val="339966"/>
          <w:sz w:val="28"/>
          <w:szCs w:val="28"/>
          <w:rtl/>
        </w:rPr>
        <w:t xml:space="preserve"> شَهِيد</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0027081F">
        <w:rPr>
          <w:rStyle w:val="FootnoteReference"/>
          <w:rFonts w:ascii="Traditional Arabic" w:eastAsia="Times New Roman" w:hAnsi="Traditional Arabic" w:cs="Traditional Arabic"/>
          <w:b/>
          <w:bCs/>
          <w:color w:val="339966"/>
          <w:sz w:val="28"/>
          <w:szCs w:val="28"/>
          <w:rtl/>
        </w:rPr>
        <w:footnoteReference w:id="88"/>
      </w:r>
      <w:r w:rsidRPr="00A05584">
        <w:rPr>
          <w:rFonts w:ascii="Adobe Arabic" w:eastAsia="Times New Roman" w:hAnsi="Adobe Arabic" w:cs="Adobe Arabic"/>
          <w:color w:val="000000"/>
          <w:sz w:val="32"/>
          <w:szCs w:val="32"/>
          <w:rtl/>
        </w:rPr>
        <w:t>، والرسول شهادته تمتدّ في أولاده إلى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عندما تعتقد أنّ شهادة الله عليك متجسّدةً تجسّدًا حسيًّا في إمام حيّ يشهد أعمالك ويراقبك، والشعور بالرقيب رادعٌ عن المعصية وعن الإقبال على الرذيلة. وفي هذا المجال يؤكّد أئمّتنا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أنّ صحيفة أعمالنا تعرض كلّ يوم على الإمام المنتظر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وأنّنا بحاجة إليه في كلّ صغيرة وكبيرة؛ في الدنيا، وعند سكرات الموت، وعند النزول في القبر، وأنّ من جملة الأسئلة التي توجّه إلينا هو عن إمامنا، فإنّنا سنحاول تهذيب أنفسنا أكثر فأكثر؛ وهذا هو المعنى الأصيل والحقيقيّ لانتظار الفرج، فهو يعني أن تستقبل الإمام الحجّة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بأعمالك الحسنة، وبتهذيب نفسك وتزكيتها، وتنمية المعاني الخيّرة فيها، خصوصًا مع معرفتنا أنّه إن صدر عنّا خير وصلاح سرّه ذلك، وإن كان شرًّا أو إثمًا أساءه وأحزنه.</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2. الأمن النفسيّ</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يعيش الإنسان بطبعه نزعة الخوف، سواء كانت من كوارث الطبيعة أو الموت أو الأمراض أو الفتن أو الفقر أو غيرها. ولو أصغى الإنسان لنزعة الخوف لم يستطع أن يقاوم أمرًا من الأمور؛ لذلك يحتاج الإنسان إلى طاقة من الأمن، وهذه الطاقة التي تصبغ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على قلبه أجواءً من الأمن والاستقرار والدعة والاطمئنان، وقد عبّر عنها القرآن الكريم بذكر الله -تعالى-: </w:t>
      </w:r>
      <w:r w:rsidRPr="0027081F">
        <w:rPr>
          <w:rFonts w:ascii="Traditional Arabic" w:eastAsia="Times New Roman" w:hAnsi="Traditional Arabic" w:cs="Traditional Arabic"/>
          <w:b/>
          <w:bCs/>
          <w:color w:val="339966"/>
          <w:sz w:val="28"/>
          <w:szCs w:val="28"/>
          <w:rtl/>
        </w:rPr>
        <w:t>﴿</w:t>
      </w:r>
      <w:r w:rsidRPr="00A6436E">
        <w:rPr>
          <w:rFonts w:ascii="Traditional Arabic" w:eastAsia="Times New Roman" w:hAnsi="Traditional Arabic" w:cs="Traditional Arabic"/>
          <w:b/>
          <w:bCs/>
          <w:color w:val="339966"/>
          <w:sz w:val="28"/>
          <w:szCs w:val="28"/>
          <w:rtl/>
        </w:rPr>
        <w:t>أَلَا بِذِك</w:t>
      </w:r>
      <w:r w:rsidRPr="00A6436E">
        <w:rPr>
          <w:rFonts w:ascii="Traditional Arabic" w:eastAsia="Times New Roman" w:hAnsi="Traditional Arabic" w:cs="Traditional Arabic" w:hint="cs"/>
          <w:b/>
          <w:bCs/>
          <w:color w:val="339966"/>
          <w:sz w:val="28"/>
          <w:szCs w:val="28"/>
          <w:rtl/>
        </w:rPr>
        <w:t>ۡرِ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تَطۡمَئِنُّ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ٱلۡقُلُوبُ﴾</w:t>
      </w:r>
      <w:r w:rsidR="0027081F">
        <w:rPr>
          <w:rStyle w:val="FootnoteReference"/>
          <w:rFonts w:ascii="Traditional Arabic" w:eastAsia="Times New Roman" w:hAnsi="Traditional Arabic" w:cs="Traditional Arabic"/>
          <w:b/>
          <w:bCs/>
          <w:color w:val="339966"/>
          <w:sz w:val="28"/>
          <w:szCs w:val="28"/>
          <w:rtl/>
        </w:rPr>
        <w:footnoteReference w:id="89"/>
      </w:r>
      <w:r w:rsidRPr="00A05584">
        <w:rPr>
          <w:rFonts w:ascii="Adobe Arabic" w:eastAsia="Times New Roman" w:hAnsi="Adobe Arabic" w:cs="Adobe Arabic"/>
          <w:color w:val="000000"/>
          <w:sz w:val="32"/>
          <w:szCs w:val="32"/>
          <w:rtl/>
        </w:rPr>
        <w:t>، من هو ذكر الله؟ الإمام الذي يمثّل الله هو ذكر الله؛ لذلك يقول -تعالى-: </w:t>
      </w:r>
      <w:r w:rsidRPr="00A6436E">
        <w:rPr>
          <w:rFonts w:ascii="Traditional Arabic" w:eastAsia="Times New Roman" w:hAnsi="Traditional Arabic" w:cs="Traditional Arabic"/>
          <w:b/>
          <w:bCs/>
          <w:color w:val="339966"/>
          <w:sz w:val="28"/>
          <w:szCs w:val="28"/>
          <w:rtl/>
        </w:rPr>
        <w:t>﴿قَد</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أَنزَلَ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ذِكۡر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١٠ رَّسُول</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يَت</w:t>
      </w:r>
      <w:r w:rsidRPr="00A6436E">
        <w:rPr>
          <w:rFonts w:ascii="Traditional Arabic" w:eastAsia="Times New Roman" w:hAnsi="Traditional Arabic" w:cs="Traditional Arabic" w:hint="cs"/>
          <w:b/>
          <w:bCs/>
          <w:color w:val="339966"/>
          <w:sz w:val="28"/>
          <w:szCs w:val="28"/>
          <w:rtl/>
        </w:rPr>
        <w:t>ۡلُواْ</w:t>
      </w:r>
      <w:r w:rsidRPr="00A6436E">
        <w:rPr>
          <w:rFonts w:ascii="Traditional Arabic" w:eastAsia="Times New Roman" w:hAnsi="Traditional Arabic" w:cs="Traditional Arabic"/>
          <w:b/>
          <w:bCs/>
          <w:color w:val="339966"/>
          <w:sz w:val="28"/>
          <w:szCs w:val="28"/>
          <w:rtl/>
        </w:rPr>
        <w:t xml:space="preserve"> عَلَي</w:t>
      </w:r>
      <w:r w:rsidRPr="00A6436E">
        <w:rPr>
          <w:rFonts w:ascii="Traditional Arabic" w:eastAsia="Times New Roman" w:hAnsi="Traditional Arabic" w:cs="Traditional Arabic" w:hint="cs"/>
          <w:b/>
          <w:bCs/>
          <w:color w:val="339966"/>
          <w:sz w:val="28"/>
          <w:szCs w:val="28"/>
          <w:rtl/>
        </w:rPr>
        <w:t>ۡكُمۡ</w:t>
      </w:r>
      <w:r w:rsidRPr="00A6436E">
        <w:rPr>
          <w:rFonts w:ascii="Traditional Arabic" w:eastAsia="Times New Roman" w:hAnsi="Traditional Arabic" w:cs="Traditional Arabic"/>
          <w:b/>
          <w:bCs/>
          <w:color w:val="339966"/>
          <w:sz w:val="28"/>
          <w:szCs w:val="28"/>
          <w:rtl/>
        </w:rPr>
        <w:t xml:space="preserve"> ءَايَٰتِ ٱللَّهِ﴾</w:t>
      </w:r>
      <w:r w:rsidR="0027081F">
        <w:rPr>
          <w:rStyle w:val="FootnoteReference"/>
          <w:rFonts w:ascii="Traditional Arabic" w:eastAsia="Times New Roman" w:hAnsi="Traditional Arabic" w:cs="Traditional Arabic"/>
          <w:b/>
          <w:bCs/>
          <w:color w:val="339966"/>
          <w:sz w:val="28"/>
          <w:szCs w:val="28"/>
          <w:rtl/>
        </w:rPr>
        <w:footnoteReference w:id="90"/>
      </w:r>
      <w:r w:rsidRPr="00A05584">
        <w:rPr>
          <w:rFonts w:ascii="Adobe Arabic" w:eastAsia="Times New Roman" w:hAnsi="Adobe Arabic" w:cs="Adobe Arabic"/>
          <w:color w:val="000000"/>
          <w:sz w:val="32"/>
          <w:szCs w:val="32"/>
          <w:rtl/>
        </w:rPr>
        <w:t>، فالرسول هو الذكر.</w:t>
      </w:r>
    </w:p>
    <w:p w:rsidR="00E75D76"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ونقرأ في الزيارة الجامعة: «السلام على محالّ معرفة الله، ومساكن بركة الله، ومعادن حكمة الله، وحفظة سرّ الله، وحملة كتاب الله»</w:t>
      </w:r>
      <w:r w:rsidR="0027081F">
        <w:rPr>
          <w:rStyle w:val="FootnoteReference"/>
          <w:rFonts w:ascii="Adobe Arabic" w:eastAsia="Times New Roman" w:hAnsi="Adobe Arabic" w:cs="Adobe Arabic"/>
          <w:color w:val="000000"/>
          <w:sz w:val="32"/>
          <w:szCs w:val="32"/>
          <w:rtl/>
        </w:rPr>
        <w:footnoteReference w:id="91"/>
      </w:r>
      <w:r w:rsidRPr="00A05584">
        <w:rPr>
          <w:rFonts w:ascii="Adobe Arabic" w:eastAsia="Times New Roman" w:hAnsi="Adobe Arabic" w:cs="Adobe Arabic"/>
          <w:color w:val="000000"/>
          <w:sz w:val="32"/>
          <w:szCs w:val="32"/>
          <w:rtl/>
        </w:rPr>
        <w:t>، هم ذكره؛ لأنّهم هم الذين يجسّدون عبادته الحقيقيّة وذكره الحقيقيّ على الأرض. لذلك، ذكر الله بذكر الإمام يزرع في قلبك الهدوء والاستقرار والاطمئنان؛ لأنّك تشعر بأنّ ثمّة من يمدّك بالحيويّة والنشاط، ويبعث في قلبك الأمل، ليبدّد منك الخوف والهواجس. ولا ينبغي نسيان تلك الكلمات الوجدانيّة التي أطلقها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عقيب فتنة 2009م، والتي خاطب بها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xml:space="preserve"> بتلك العبارات الصادقة، والتي تنمّ عن عمق الولاء والاعتقاد، حيث قال: «أخاطب مولانا وصاحب زماننا بقيّة الله -أرواحنا فداه-، يا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سيّدنا ويا مولانا، قمنا بما كان على عاتقنا، قلنا ما كان علينا أن نقوله، حياتي لا قيمة لها، جسمي ضعيف، وسمعتي المتواضعة اكتسبتها منك يا مولاي، إنّي أحمل هذا كلّه على كفّي، وسأقدّمه من أجل الإسلام، ومن أجلك يا مولاي. سيّدنا ومولانا، ادعُ لنا، أنت صاحبنا، أنت صاحب هذه البلاد، أنت صاحب هذه الثورة، وأنت الدعم والسند لنا. إنّنا سنستمر في هذا الطريق بكلّ قوّة، وأعنّا على هذا بدعائك وحمايتك وبتوجهك». ولذلك، فإنّ على كلّ إنسان مؤمن أن يجدّد عهده مع الإمام في كلّ يوم عبر الأدعية والزيارات المأثورة.</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3. البهجة والسعادة</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العلاقة بالإمام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والاعتقاد بوجوده يزرعان درجةً من المحبّة في النفس، يعيش المعتقِد لذّتها وحلاوة طعمها، فينفي عن نفسه الأحزان والأكدار، مهما طرأت عليه المصائب والنوائب؛ لأنّه يعيش الحبّ الحقيقيّ لله من خلال هذه العلاقة، </w:t>
      </w:r>
      <w:r w:rsidRPr="00A6436E">
        <w:rPr>
          <w:rFonts w:ascii="Traditional Arabic" w:eastAsia="Times New Roman" w:hAnsi="Traditional Arabic" w:cs="Traditional Arabic"/>
          <w:b/>
          <w:bCs/>
          <w:color w:val="339966"/>
          <w:sz w:val="28"/>
          <w:szCs w:val="28"/>
          <w:rtl/>
        </w:rPr>
        <w:t>﴿قُل لَّآ أَس</w:t>
      </w:r>
      <w:r w:rsidRPr="00A6436E">
        <w:rPr>
          <w:rFonts w:ascii="Traditional Arabic" w:eastAsia="Times New Roman" w:hAnsi="Traditional Arabic" w:cs="Traditional Arabic" w:hint="cs"/>
          <w:b/>
          <w:bCs/>
          <w:color w:val="339966"/>
          <w:sz w:val="28"/>
          <w:szCs w:val="28"/>
          <w:rtl/>
        </w:rPr>
        <w:t>ۡ‍َٔلُكُمۡ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أَجۡرًا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ٱلۡمَوَدَّةَ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ٱلۡقُرۡبَىٰۗ﴾</w:t>
      </w:r>
      <w:r w:rsidR="0027081F">
        <w:rPr>
          <w:rStyle w:val="FootnoteReference"/>
          <w:rFonts w:ascii="Traditional Arabic" w:eastAsia="Times New Roman" w:hAnsi="Traditional Arabic" w:cs="Traditional Arabic"/>
          <w:b/>
          <w:bCs/>
          <w:color w:val="339966"/>
          <w:sz w:val="28"/>
          <w:szCs w:val="28"/>
          <w:rtl/>
        </w:rPr>
        <w:footnoteReference w:id="92"/>
      </w:r>
      <w:r w:rsidRPr="00A05584">
        <w:rPr>
          <w:rFonts w:ascii="Adobe Arabic" w:eastAsia="Times New Roman" w:hAnsi="Adobe Arabic" w:cs="Adobe Arabic"/>
          <w:color w:val="000000"/>
          <w:sz w:val="32"/>
          <w:szCs w:val="32"/>
          <w:rtl/>
        </w:rPr>
        <w:t>. والمودّة للقربى لها درجات ومراتب، من أعلاها: الشعور بالمحبّة التي تربطك بالإمام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ولذلك نرى علامات البشر والسعادة بادية في وجوه المجاهدين المحبّين، ولكلماتهم في وصاياهم الأثر البارز في تعبيرهم عن مستوى علاقتهم وارتباطهم بالإمام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w:t>
      </w:r>
    </w:p>
    <w:p w:rsidR="00E75D76" w:rsidRDefault="00E75D76">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lastRenderedPageBreak/>
        <w:t>4. تعزيز روحيّة الإنسان المؤمن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مجرّد الإيمان والاعتقاد بوجوده وحضوره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هذا العالم على الرغم من عدم معرفة شخصه، من شأنه أن يخلق الأمل والطموح لدى المؤمنين، ويهوّن لديهم المصاعب والمعضلات، ويزيل همومهم وآلامهم... ولذلك فإنّ المؤمنين الصادقين لم يعرفوا الهزيمة والانكسار المعنويّ في صراعهم مع أهل الباطل والكفر والعدوان والإلحاد.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نعم؛ قـد يٌهزمون عسكريًّا فلا ينالون النصر في معركة ما، ولكن هذه الهزيمة لا يمكن أن تنال من معنويّاتهم ما دامت الغلبة في نهاية المطاف لا تكون لأهل الظلم والجور، ومادام هناك في هذا العالم إمام لا بدّ من أن يظهر ويأخذ بثأر المظلومين كلّهم على امتداد تاريخ العمل والجهاد في سبيل إعلاء كلمة الله -عزّ وجلّ-.</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5. الأجر والثواب الإلهيّان</w:t>
      </w:r>
    </w:p>
    <w:p w:rsidR="00E75D76"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تعدّ الروايات الشريفة انتظار الفرج من أفضل العبادات، فالله -تبارك وتعالى- يكتب لنا الأجر الجزيل لرسوخ عقيدتنا بالمهديّ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ولدعائنا الكثير الدائم لـه بالظهور ووقوع الفرج بهذا الظهور المبارك، فعن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 «أفضل أعمّال أمّتي انتظار الفرج من الله -عزّ وجلّ-»</w:t>
      </w:r>
      <w:r w:rsidR="0027081F">
        <w:rPr>
          <w:rStyle w:val="FootnoteReference"/>
          <w:rFonts w:ascii="Adobe Arabic" w:eastAsia="Times New Roman" w:hAnsi="Adobe Arabic" w:cs="Adobe Arabic"/>
          <w:color w:val="000000"/>
          <w:sz w:val="32"/>
          <w:szCs w:val="32"/>
          <w:rtl/>
        </w:rPr>
        <w:footnoteReference w:id="93"/>
      </w:r>
      <w:r w:rsidRPr="00A05584">
        <w:rPr>
          <w:rFonts w:ascii="Adobe Arabic" w:eastAsia="Times New Roman" w:hAnsi="Adobe Arabic" w:cs="Adobe Arabic"/>
          <w:color w:val="000000"/>
          <w:sz w:val="32"/>
          <w:szCs w:val="32"/>
          <w:rtl/>
        </w:rPr>
        <w:t xml:space="preserve">، وجاء أيضًا: «أفضل العبادة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انتظار الفرج»</w:t>
      </w:r>
      <w:r w:rsidR="0027081F">
        <w:rPr>
          <w:rStyle w:val="FootnoteReference"/>
          <w:rFonts w:ascii="Adobe Arabic" w:eastAsia="Times New Roman" w:hAnsi="Adobe Arabic" w:cs="Adobe Arabic"/>
          <w:color w:val="000000"/>
          <w:sz w:val="32"/>
          <w:szCs w:val="32"/>
          <w:rtl/>
        </w:rPr>
        <w:footnoteReference w:id="94"/>
      </w:r>
      <w:r w:rsidRPr="00A05584">
        <w:rPr>
          <w:rFonts w:ascii="Adobe Arabic" w:eastAsia="Times New Roman" w:hAnsi="Adobe Arabic" w:cs="Adobe Arabic"/>
          <w:color w:val="000000"/>
          <w:sz w:val="32"/>
          <w:szCs w:val="32"/>
          <w:rtl/>
        </w:rPr>
        <w:t>، فلولا انتظار الفرج ليئس المؤمنون من جهادهم وعملهم في سبيل الإسلام ورفعة كلمته، ولضاقت صدورهم حيـن وقوع البلايا والمصائب وتوالي المحن والآلام عليهم. بلى، لولا انتظار الفرج لما وثبوا إلى ساحات العمل والجهاد والبذل والتضحية بالمال والأنفس في سبيل 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ونحن لو نظرنا إلى المجاهدين والعاملين في طريق الإسلام وفي مجالات الخير والصالحات، لوجدناهم جميعًا ممّن يحبّون الإمام، وينتظرون خروجه وفرجه، وهذا يعود إلى كون قلوبهم حيّة طريّة عامرة بالإيمان والأمل.</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6. الاستعداد النفسيّ والجسميّ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بما أنّ الظهور المبارك غير معلوم أوانه؛ فهذا يقتضي الاستعداد النفسيّ والجسميّ على الدوام. والمطلوب من المعتقِد بالإمام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أن يكون مهيّئًا مدرّبًا نشيطًا مستعدًّا للتضحية على طول الخطّ، مضافًا إلى الاستعداد الأخلاقيّ، والتزكية النفسيّة، فالحجّة المنتظَر إنّما يريد أناسًا طاهرين مخلصين، وهذا ما يجب أن نبنيه في أنفسنا، ونغرسه في أطباعنا وأخلاقنا.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طاعة مَن أمر الإمام </w:t>
      </w:r>
      <w:r w:rsidR="00E60758" w:rsidRPr="007029B0">
        <w:rPr>
          <w:rFonts w:ascii="Adobe Arabic" w:eastAsia="Times New Roman" w:hAnsi="Adobe Arabic" w:cs="Adobe Arabic"/>
          <w:b/>
          <w:bCs/>
          <w:color w:val="339966"/>
          <w:sz w:val="36"/>
          <w:szCs w:val="36"/>
          <w:rtl/>
        </w:rPr>
        <w:t>(عجل الله تعالى فرجه)</w:t>
      </w:r>
      <w:r w:rsidRPr="007029B0">
        <w:rPr>
          <w:rFonts w:ascii="Adobe Arabic" w:eastAsia="Times New Roman" w:hAnsi="Adobe Arabic" w:cs="Adobe Arabic"/>
          <w:b/>
          <w:bCs/>
          <w:color w:val="339966"/>
          <w:sz w:val="36"/>
          <w:szCs w:val="36"/>
          <w:rtl/>
        </w:rPr>
        <w:t> بطاعته</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فالجنديّ في المعركة لا ينتظر القائد الأعلى ليأتيه ويخبره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بالأوامر والواجبات بشكل مباشر، بل يعمل حسب مراتب القيادة، ونحن باعتبارنا نعيش في أيّام الانتظار، فإنّ علينا أن نطيع من أمر الله -تعالى- والإمام بطاعتهم، والمتمثلّين في الفقهاء العدول الأكفّاء الذين هم حصون الإسلام ونوّاب الإمام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القادرين على تحديد الوظيفة والدور المنوط بالأمّة، والمتمثّلة بالوليّ الفقيه الجامع للشرائط.</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461B3B" w:rsidRDefault="00301283" w:rsidP="00461B3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461B3B">
        <w:rPr>
          <w:rFonts w:ascii="Adobe Arabic" w:eastAsia="Times New Roman" w:hAnsi="Adobe Arabic" w:cs="Adobe Arabic"/>
          <w:b/>
          <w:bCs/>
          <w:color w:val="000000"/>
          <w:sz w:val="40"/>
          <w:szCs w:val="40"/>
          <w:rtl/>
        </w:rPr>
        <w:lastRenderedPageBreak/>
        <w:t>الموعظة السابعة</w:t>
      </w:r>
      <w:r w:rsidR="00461B3B">
        <w:rPr>
          <w:rFonts w:ascii="Adobe Arabic" w:eastAsia="Times New Roman" w:hAnsi="Adobe Arabic" w:cs="Adobe Arabic" w:hint="cs"/>
          <w:b/>
          <w:bCs/>
          <w:color w:val="000000"/>
          <w:sz w:val="40"/>
          <w:szCs w:val="40"/>
          <w:rtl/>
        </w:rPr>
        <w:t>:</w:t>
      </w:r>
    </w:p>
    <w:p w:rsidR="00301283" w:rsidRPr="00461B3B" w:rsidRDefault="00301283" w:rsidP="00461B3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461B3B">
        <w:rPr>
          <w:rFonts w:ascii="Adobe Arabic" w:eastAsia="Times New Roman" w:hAnsi="Adobe Arabic" w:cs="Adobe Arabic"/>
          <w:b/>
          <w:bCs/>
          <w:color w:val="339966"/>
          <w:sz w:val="44"/>
          <w:szCs w:val="44"/>
          <w:rtl/>
        </w:rPr>
        <w:t>أصحاب البصيرة</w:t>
      </w:r>
    </w:p>
    <w:p w:rsidR="0038421F" w:rsidRDefault="00461B3B" w:rsidP="00461B3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461B3B">
        <w:rPr>
          <w:rFonts w:ascii="Adobe Arabic" w:eastAsia="Times New Roman" w:hAnsi="Adobe Arabic" w:cs="Adobe Arabic"/>
          <w:b/>
          <w:bCs/>
          <w:color w:val="339966"/>
          <w:sz w:val="40"/>
          <w:szCs w:val="40"/>
          <w:rtl/>
        </w:rPr>
        <w:t>«</w:t>
      </w:r>
      <w:r w:rsidR="0038421F" w:rsidRPr="00461B3B">
        <w:rPr>
          <w:rFonts w:ascii="Adobe Arabic" w:eastAsia="Times New Roman" w:hAnsi="Adobe Arabic" w:cs="Adobe Arabic"/>
          <w:b/>
          <w:bCs/>
          <w:color w:val="339966"/>
          <w:sz w:val="40"/>
          <w:szCs w:val="40"/>
          <w:rtl/>
        </w:rPr>
        <w:t>وَكَذَلِكَ شِيعَتُنَا يُمَيَّزُونَ وَيُمَحَّصُونَ، حَتَّى تَبْقَى مِنْهُمْ عِصَابَةٌ لَا تَضُرُّهَا الْفِتْنَة</w:t>
      </w:r>
      <w:r w:rsidR="00633FE7" w:rsidRPr="00461B3B">
        <w:rPr>
          <w:rFonts w:ascii="Adobe Arabic" w:eastAsia="Times New Roman" w:hAnsi="Adobe Arabic" w:cs="Adobe Arabic"/>
          <w:b/>
          <w:bCs/>
          <w:color w:val="339966"/>
          <w:sz w:val="40"/>
          <w:szCs w:val="40"/>
          <w:rtl/>
        </w:rPr>
        <w:t>»</w:t>
      </w:r>
    </w:p>
    <w:p w:rsidR="0052297A" w:rsidRPr="00461B3B"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8421F" w:rsidRDefault="0038421F" w:rsidP="003842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461B3B">
        <w:rPr>
          <w:rFonts w:ascii="Adobe Arabic" w:eastAsia="Times New Roman" w:hAnsi="Adobe Arabic" w:cs="Adobe Arabic"/>
          <w:b/>
          <w:bCs/>
          <w:color w:val="000000"/>
          <w:sz w:val="36"/>
          <w:szCs w:val="36"/>
          <w:rtl/>
        </w:rPr>
        <w:t>بيان دور البصيرة في الوصول إلى مقام أصحاب الإمام (عليه السلام).</w:t>
      </w:r>
    </w:p>
    <w:p w:rsidR="0052297A" w:rsidRPr="00461B3B" w:rsidRDefault="0052297A" w:rsidP="0052297A">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461B3B">
        <w:rPr>
          <w:rFonts w:ascii="Adobe Arabic" w:eastAsia="Times New Roman" w:hAnsi="Adobe Arabic" w:cs="Adobe Arabic"/>
          <w:b/>
          <w:bCs/>
          <w:color w:val="000000"/>
          <w:sz w:val="36"/>
          <w:szCs w:val="36"/>
          <w:rtl/>
        </w:rPr>
        <w:t>معنى البصيرة</w:t>
      </w:r>
    </w:p>
    <w:p w:rsidR="0038421F"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461B3B">
        <w:rPr>
          <w:rFonts w:ascii="Adobe Arabic" w:eastAsia="Times New Roman" w:hAnsi="Adobe Arabic" w:cs="Adobe Arabic"/>
          <w:b/>
          <w:bCs/>
          <w:color w:val="000000"/>
          <w:sz w:val="36"/>
          <w:szCs w:val="36"/>
          <w:rtl/>
        </w:rPr>
        <w:t>أهمّيّة البصيرة</w:t>
      </w:r>
    </w:p>
    <w:p w:rsidR="0038421F"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461B3B">
        <w:rPr>
          <w:rFonts w:ascii="Adobe Arabic" w:eastAsia="Times New Roman" w:hAnsi="Adobe Arabic" w:cs="Adobe Arabic"/>
          <w:b/>
          <w:bCs/>
          <w:color w:val="000000"/>
          <w:sz w:val="36"/>
          <w:szCs w:val="36"/>
          <w:rtl/>
        </w:rPr>
        <w:t>موجِبات البصيرة</w:t>
      </w:r>
    </w:p>
    <w:p w:rsidR="0038421F"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461B3B">
        <w:rPr>
          <w:rFonts w:ascii="Adobe Arabic" w:eastAsia="Times New Roman" w:hAnsi="Adobe Arabic" w:cs="Adobe Arabic"/>
          <w:b/>
          <w:bCs/>
          <w:color w:val="000000"/>
          <w:sz w:val="36"/>
          <w:szCs w:val="36"/>
          <w:rtl/>
        </w:rPr>
        <w:t>موانع البصيرة</w:t>
      </w:r>
    </w:p>
    <w:p w:rsidR="0038421F"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461B3B">
        <w:rPr>
          <w:rFonts w:ascii="Adobe Arabic" w:eastAsia="Times New Roman" w:hAnsi="Adobe Arabic" w:cs="Adobe Arabic"/>
          <w:b/>
          <w:bCs/>
          <w:color w:val="000000"/>
          <w:sz w:val="36"/>
          <w:szCs w:val="36"/>
          <w:rtl/>
        </w:rPr>
        <w:t>أصحــاب الحسيــن (عليه السلام) أهل البصائر</w:t>
      </w:r>
    </w:p>
    <w:p w:rsidR="00301283" w:rsidRPr="00461B3B" w:rsidRDefault="0038421F" w:rsidP="00461B3B">
      <w:pPr>
        <w:pStyle w:val="ListParagraph"/>
        <w:numPr>
          <w:ilvl w:val="0"/>
          <w:numId w:val="2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461B3B">
        <w:rPr>
          <w:rFonts w:ascii="Adobe Arabic" w:eastAsia="Times New Roman" w:hAnsi="Adobe Arabic" w:cs="Adobe Arabic"/>
          <w:b/>
          <w:bCs/>
          <w:color w:val="000000"/>
          <w:sz w:val="36"/>
          <w:szCs w:val="36"/>
          <w:rtl/>
        </w:rPr>
        <w:t>أنصار المهديّ (عجل الله تعالى فرجه) لا تضرّهم الفتنة</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«الْعَامِلُ عَلَى غَيْرِ بَصِيرَةٍ كَالسَّائِرِ عَلَى غَيْرِ الطَّرِيقِ لَا يَزِيدُه سُرْعَةُ السَّيْرِ إلّا بُعْدًا»</w:t>
      </w:r>
      <w:r w:rsidR="0027081F">
        <w:rPr>
          <w:rStyle w:val="FootnoteReference"/>
          <w:rFonts w:ascii="Adobe Arabic" w:eastAsia="Times New Roman" w:hAnsi="Adobe Arabic" w:cs="Adobe Arabic"/>
          <w:b/>
          <w:bCs/>
          <w:color w:val="000000"/>
          <w:sz w:val="32"/>
          <w:szCs w:val="32"/>
          <w:rtl/>
        </w:rPr>
        <w:footnoteReference w:id="95"/>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معنى البصيرة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لغةً: البصيرة بمعنى الإدراك، الشاهد، الدليل، الفطنة.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واصطلاحًا: انفتاح عينِ القلب، وسَعة الإدراك، واستشفاف النتيجة ورؤيتها منذ البداية، وملكة تقييم الأيّام الآتية مع اليوم المعاش، والقدرة على النفاذ إلى كُنْهِ الأمور وخفايا المعضلات.</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أهمّيّة البصيرة</w:t>
      </w:r>
    </w:p>
    <w:p w:rsid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الذي يمتلك بصيرةً هو ذلك الإنسان العاقل القادر على التمييز بين ما هو مستقيمٌ وما هو منحرفٌ، وما هو عدلٌ وما هو ظلمٌ، وما هو حقٌّ وما هو باطلٌ، حسب تعبير الإمام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«الْخَيْرُ مِنْه مَأْمُولٌ والشَّرُّ مِنْه مَأْمُونٌ، إِنْ كَانَ فِي الْغَافِلِينَ كُتِبَ فِي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الذَّاكِرِينَ، وإِنْ كَانَ فِي الذَّاكِرِينَ لَمْ يُكْتَبْ مِنَ الْغَافِلِينَ»</w:t>
      </w:r>
      <w:r w:rsidR="0027081F">
        <w:rPr>
          <w:rStyle w:val="FootnoteReference"/>
          <w:rFonts w:ascii="Adobe Arabic" w:eastAsia="Times New Roman" w:hAnsi="Adobe Arabic" w:cs="Adobe Arabic"/>
          <w:color w:val="000000"/>
          <w:sz w:val="32"/>
          <w:szCs w:val="32"/>
          <w:rtl/>
        </w:rPr>
        <w:footnoteReference w:id="96"/>
      </w:r>
      <w:r w:rsidRPr="00A05584">
        <w:rPr>
          <w:rFonts w:ascii="Adobe Arabic" w:eastAsia="Times New Roman" w:hAnsi="Adobe Arabic" w:cs="Adobe Arabic"/>
          <w:color w:val="000000"/>
          <w:sz w:val="32"/>
          <w:szCs w:val="32"/>
          <w:rtl/>
        </w:rPr>
        <w:t>؛ لأنّه مستقيمٌ في فكره وفي عمله.</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وكما قال -تعالى-: </w:t>
      </w:r>
      <w:r w:rsidRPr="00A6436E">
        <w:rPr>
          <w:rFonts w:ascii="Traditional Arabic" w:eastAsia="Times New Roman" w:hAnsi="Traditional Arabic" w:cs="Traditional Arabic"/>
          <w:b/>
          <w:bCs/>
          <w:color w:val="339966"/>
          <w:sz w:val="28"/>
          <w:szCs w:val="28"/>
          <w:rtl/>
        </w:rPr>
        <w:t>﴿أَفَمَن يَم</w:t>
      </w:r>
      <w:r w:rsidRPr="00A6436E">
        <w:rPr>
          <w:rFonts w:ascii="Traditional Arabic" w:eastAsia="Times New Roman" w:hAnsi="Traditional Arabic" w:cs="Traditional Arabic" w:hint="cs"/>
          <w:b/>
          <w:bCs/>
          <w:color w:val="339966"/>
          <w:sz w:val="28"/>
          <w:szCs w:val="28"/>
          <w:rtl/>
        </w:rPr>
        <w:t>ۡشِي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مُكِبًّا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وَجۡهِهِۦٓ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أَهۡدَىٰٓ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يَمۡشِي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سَوِيًّا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صِرَٰط</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مُّسۡتَقِيم﴾</w:t>
      </w:r>
      <w:r w:rsidR="0027081F">
        <w:rPr>
          <w:rStyle w:val="FootnoteReference"/>
          <w:rFonts w:ascii="Traditional Arabic" w:eastAsia="Times New Roman" w:hAnsi="Traditional Arabic" w:cs="Traditional Arabic"/>
          <w:b/>
          <w:bCs/>
          <w:color w:val="339966"/>
          <w:sz w:val="28"/>
          <w:szCs w:val="28"/>
          <w:rtl/>
        </w:rPr>
        <w:footnoteReference w:id="97"/>
      </w:r>
      <w:r w:rsidRPr="00A05584">
        <w:rPr>
          <w:rFonts w:ascii="Adobe Arabic" w:eastAsia="Times New Roman" w:hAnsi="Adobe Arabic" w:cs="Adobe Arabic"/>
          <w:color w:val="000000"/>
          <w:sz w:val="32"/>
          <w:szCs w:val="32"/>
          <w:rtl/>
        </w:rPr>
        <w:t>.</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ومعنى الآية «منكِّسًا رأسه إلى الأرض، فهو لا يبصر الطريق، ولا من يستقبله، ولا ينظر أمامه ولا يمينه ولا شماله، فيعثر كلّ ساعة، ويخرّ على وجهه؛ لوعورة طريقه، واختلاف أجزائه انخفاضًا وارتفاعًا. فحاله نقيضُ حالِ مَن يمشي سويًّا؛ ولذلك قابله بقوله -تعالى-: </w:t>
      </w:r>
      <w:r w:rsidRPr="00A6436E">
        <w:rPr>
          <w:rFonts w:ascii="Traditional Arabic" w:eastAsia="Times New Roman" w:hAnsi="Traditional Arabic" w:cs="Traditional Arabic"/>
          <w:b/>
          <w:bCs/>
          <w:color w:val="339966"/>
          <w:sz w:val="28"/>
          <w:szCs w:val="28"/>
          <w:rtl/>
        </w:rPr>
        <w:t>﴿أَمَّن يَم</w:t>
      </w:r>
      <w:r w:rsidRPr="00A6436E">
        <w:rPr>
          <w:rFonts w:ascii="Traditional Arabic" w:eastAsia="Times New Roman" w:hAnsi="Traditional Arabic" w:cs="Traditional Arabic" w:hint="cs"/>
          <w:b/>
          <w:bCs/>
          <w:color w:val="339966"/>
          <w:sz w:val="28"/>
          <w:szCs w:val="28"/>
          <w:rtl/>
        </w:rPr>
        <w:t>ۡشِي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سَوِيًّا﴾</w:t>
      </w:r>
      <w:r w:rsidRPr="00A05584">
        <w:rPr>
          <w:rFonts w:ascii="Adobe Arabic" w:eastAsia="Times New Roman" w:hAnsi="Adobe Arabic" w:cs="Adobe Arabic" w:hint="cs"/>
          <w:color w:val="000000"/>
          <w:sz w:val="32"/>
          <w:szCs w:val="32"/>
          <w:rtl/>
        </w:rPr>
        <w:t> مستويًا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قائمًا،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يبصر</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الطريق</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وجميع</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جهاته،</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فيضع</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قدمه</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سالِمًا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من</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العثار</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والخرور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صِرَٰط</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مُّسۡتَقِيم﴾</w:t>
      </w:r>
      <w:r w:rsidRPr="00A05584">
        <w:rPr>
          <w:rFonts w:ascii="Adobe Arabic" w:eastAsia="Times New Roman" w:hAnsi="Adobe Arabic" w:cs="Adobe Arabic"/>
          <w:color w:val="000000"/>
          <w:sz w:val="32"/>
          <w:szCs w:val="32"/>
          <w:rtl/>
        </w:rPr>
        <w:t>، مستوي الأجزاء والجهة. وقيل: يُراد الأعمى الذي لا يهتدي إلى الطريق، فيعتسّف، فلا يزال ينكبّ على وجهه، وأنّه ليس كالرجل السويّ الصحيحِ البصر، الماشي في الطريق، المهتدي له»</w:t>
      </w:r>
      <w:r w:rsidR="0027081F">
        <w:rPr>
          <w:rStyle w:val="FootnoteReference"/>
          <w:rFonts w:ascii="Adobe Arabic" w:eastAsia="Times New Roman" w:hAnsi="Adobe Arabic" w:cs="Adobe Arabic"/>
          <w:color w:val="000000"/>
          <w:sz w:val="32"/>
          <w:szCs w:val="32"/>
          <w:rtl/>
        </w:rPr>
        <w:footnoteReference w:id="98"/>
      </w:r>
      <w:r w:rsidRPr="00A05584">
        <w:rPr>
          <w:rFonts w:ascii="Adobe Arabic" w:eastAsia="Times New Roman" w:hAnsi="Adobe Arabic" w:cs="Adobe Arabic"/>
          <w:color w:val="000000"/>
          <w:sz w:val="32"/>
          <w:szCs w:val="32"/>
          <w:rtl/>
        </w:rPr>
        <w:t>.</w:t>
      </w:r>
    </w:p>
    <w:p w:rsidR="00E75D76" w:rsidRDefault="00E75D76">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موجبات البصيرة</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1. الاهتداء بهدي الثقلَين</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وصيّة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«يا هِشَامُ، مَا بَعَثَ اللَّه أَنْبِيَاءَه ورُسُلَه إِلَى عِبَادِه إلّا لِيَعْقِلُوا عَنِ اللَّه؛ فَأَحْسَنُهُمُ اسْتِجَابَةً أَحْسَنُهُمْ مَعْرِفَةً، وأَعْلَمُهُمْ بِأَمْرِ اللَّه أَحْسَنُهُمْ عَقْلًا، وأَكْمَلُهُمْ عَقْلًا أَرْفَعُهُمْ دَرَجَةً فِي الدُّنْيَا والآخِرَةِ. يَا هِشَامُ، إِنَّ لِلَّه عَلَى النَّاسِ حُجَّتَيْنِ: حُجَّةً ظَاهِرَةً، وحُجَّةً بَاطِنَةً، فَأَمَّا الظَّاهِرَةُ فَالرُّسُلُ والأَنْبِيَاءُ والأَئِمَّةُ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w:t>
      </w:r>
      <w:r w:rsidR="0027081F">
        <w:rPr>
          <w:rStyle w:val="FootnoteReference"/>
          <w:rFonts w:ascii="Adobe Arabic" w:eastAsia="Times New Roman" w:hAnsi="Adobe Arabic" w:cs="Adobe Arabic"/>
          <w:color w:val="000000"/>
          <w:sz w:val="32"/>
          <w:szCs w:val="32"/>
          <w:rtl/>
        </w:rPr>
        <w:footnoteReference w:id="99"/>
      </w:r>
      <w:r w:rsidRPr="00A05584">
        <w:rPr>
          <w:rFonts w:ascii="Adobe Arabic" w:eastAsia="Times New Roman" w:hAnsi="Adobe Arabic" w:cs="Adobe Arabic"/>
          <w:color w:val="000000"/>
          <w:sz w:val="32"/>
          <w:szCs w:val="32"/>
          <w:rtl/>
        </w:rPr>
        <w:t>.</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2. التجربة</w:t>
      </w:r>
    </w:p>
    <w:p w:rsidR="00301283" w:rsidRPr="00A05584" w:rsidRDefault="00301283" w:rsidP="0027081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«التَّجَارِبُ عِلْمٌ مُسْتَفَادٌ»</w:t>
      </w:r>
      <w:r w:rsidR="0027081F">
        <w:rPr>
          <w:rStyle w:val="FootnoteReference"/>
          <w:rFonts w:ascii="Adobe Arabic" w:eastAsia="Times New Roman" w:hAnsi="Adobe Arabic" w:cs="Adobe Arabic"/>
          <w:color w:val="000000"/>
          <w:sz w:val="32"/>
          <w:szCs w:val="32"/>
          <w:rtl/>
        </w:rPr>
        <w:footnoteReference w:id="100"/>
      </w:r>
      <w:r w:rsidRPr="00A05584">
        <w:rPr>
          <w:rFonts w:ascii="Adobe Arabic" w:eastAsia="Times New Roman" w:hAnsi="Adobe Arabic" w:cs="Adobe Arabic"/>
          <w:color w:val="000000"/>
          <w:sz w:val="32"/>
          <w:szCs w:val="32"/>
          <w:rtl/>
        </w:rPr>
        <w:t>.</w:t>
      </w:r>
    </w:p>
    <w:p w:rsidR="00301283" w:rsidRPr="00A05584" w:rsidRDefault="00301283" w:rsidP="00AF51C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وقال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لَم يُجَرِّبِ الاُمورَ خُدِعَ، ومن صارع الحقَّ صُرِعَ»</w:t>
      </w:r>
      <w:r w:rsidR="0027081F">
        <w:rPr>
          <w:rStyle w:val="FootnoteReference"/>
          <w:rFonts w:ascii="Adobe Arabic" w:eastAsia="Times New Roman" w:hAnsi="Adobe Arabic" w:cs="Adobe Arabic"/>
          <w:color w:val="000000"/>
          <w:sz w:val="32"/>
          <w:szCs w:val="32"/>
          <w:rtl/>
        </w:rPr>
        <w:footnoteReference w:id="101"/>
      </w:r>
      <w:r w:rsidRPr="00A05584">
        <w:rPr>
          <w:rFonts w:ascii="Adobe Arabic" w:eastAsia="Times New Roman" w:hAnsi="Adobe Arabic" w:cs="Adobe Arabic"/>
          <w:color w:val="000000"/>
          <w:sz w:val="32"/>
          <w:szCs w:val="32"/>
          <w:rtl/>
        </w:rPr>
        <w:t>.</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3. توطيد العلاقة بالله -تعالى-</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b/>
          <w:bCs/>
          <w:color w:val="339966"/>
          <w:sz w:val="28"/>
          <w:szCs w:val="28"/>
          <w:rtl/>
        </w:rPr>
        <w:t>﴿وَٱلَّذِينَ جَٰهَدُواْ فِينَا لَنَه</w:t>
      </w:r>
      <w:r w:rsidRPr="00A6436E">
        <w:rPr>
          <w:rFonts w:ascii="Traditional Arabic" w:eastAsia="Times New Roman" w:hAnsi="Traditional Arabic" w:cs="Traditional Arabic" w:hint="cs"/>
          <w:b/>
          <w:bCs/>
          <w:color w:val="339966"/>
          <w:sz w:val="28"/>
          <w:szCs w:val="28"/>
          <w:rtl/>
        </w:rPr>
        <w:t>ۡدِيَنَّهُمۡ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سُبُلَنَاۚ﴾</w:t>
      </w:r>
      <w:r w:rsidR="00F15A8C">
        <w:rPr>
          <w:rStyle w:val="FootnoteReference"/>
          <w:rFonts w:ascii="Traditional Arabic" w:eastAsia="Times New Roman" w:hAnsi="Traditional Arabic" w:cs="Traditional Arabic"/>
          <w:b/>
          <w:bCs/>
          <w:color w:val="339966"/>
          <w:sz w:val="28"/>
          <w:szCs w:val="28"/>
          <w:rtl/>
        </w:rPr>
        <w:footnoteReference w:id="102"/>
      </w:r>
      <w:r w:rsidRPr="00A05584">
        <w:rPr>
          <w:rFonts w:ascii="Adobe Arabic" w:eastAsia="Times New Roman" w:hAnsi="Adobe Arabic" w:cs="Adobe Arabic"/>
          <w:color w:val="000000"/>
          <w:sz w:val="32"/>
          <w:szCs w:val="32"/>
          <w:rtl/>
        </w:rPr>
        <w:t>، والهداية إلى السبل بصيرة.</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b/>
          <w:bCs/>
          <w:color w:val="339966"/>
          <w:sz w:val="28"/>
          <w:szCs w:val="28"/>
          <w:rtl/>
        </w:rPr>
        <w:t>﴿وَٱتَّقُواْ ٱللَّهَ</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وَيُعَلِّمُكُمُ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05584">
        <w:rPr>
          <w:rFonts w:ascii="Adobe Arabic" w:eastAsia="Times New Roman" w:hAnsi="Adobe Arabic" w:cs="Adobe Arabic" w:hint="cs"/>
          <w:color w:val="000000"/>
          <w:sz w:val="32"/>
          <w:szCs w:val="32"/>
          <w:rtl/>
        </w:rPr>
        <w:t> </w:t>
      </w:r>
      <w:r w:rsidR="00F15A8C">
        <w:rPr>
          <w:rStyle w:val="FootnoteReference"/>
          <w:rFonts w:ascii="Adobe Arabic" w:eastAsia="Times New Roman" w:hAnsi="Adobe Arabic" w:cs="Adobe Arabic"/>
          <w:color w:val="000000"/>
          <w:sz w:val="32"/>
          <w:szCs w:val="32"/>
          <w:rtl/>
        </w:rPr>
        <w:footnoteReference w:id="103"/>
      </w:r>
      <w:r w:rsidRPr="00A05584">
        <w:rPr>
          <w:rFonts w:ascii="Adobe Arabic" w:eastAsia="Times New Roman" w:hAnsi="Adobe Arabic" w:cs="Adobe Arabic"/>
          <w:color w:val="000000"/>
          <w:sz w:val="32"/>
          <w:szCs w:val="32"/>
          <w:rtl/>
        </w:rPr>
        <w:t>، والتقوى والورع بصيرة.</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b/>
          <w:bCs/>
          <w:color w:val="339966"/>
          <w:sz w:val="28"/>
          <w:szCs w:val="28"/>
          <w:rtl/>
        </w:rPr>
        <w:t>﴿إِنَّهُم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فِتۡيَةٌ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بِرَبِّهِمۡ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وَزِدۡنَٰهُمۡ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هُدى﴾</w:t>
      </w:r>
      <w:r w:rsidR="00F15A8C">
        <w:rPr>
          <w:rStyle w:val="FootnoteReference"/>
          <w:rFonts w:ascii="Traditional Arabic" w:eastAsia="Times New Roman" w:hAnsi="Traditional Arabic" w:cs="Traditional Arabic"/>
          <w:b/>
          <w:bCs/>
          <w:color w:val="339966"/>
          <w:sz w:val="28"/>
          <w:szCs w:val="28"/>
          <w:rtl/>
        </w:rPr>
        <w:footnoteReference w:id="104"/>
      </w:r>
      <w:r w:rsidRPr="00A05584">
        <w:rPr>
          <w:rFonts w:ascii="Adobe Arabic" w:eastAsia="Times New Roman" w:hAnsi="Adobe Arabic" w:cs="Adobe Arabic"/>
          <w:color w:val="000000"/>
          <w:sz w:val="32"/>
          <w:szCs w:val="32"/>
          <w:rtl/>
        </w:rPr>
        <w:t>، والهدى بصيرة.</w:t>
      </w:r>
    </w:p>
    <w:p w:rsidR="00E75D76" w:rsidRDefault="00E75D76">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lastRenderedPageBreak/>
        <w:t>4. معرفة الزمان</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رُوِيَ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«العالِمُ بِزَمانِهِ لا تَهجُمُ عَلَيهِ اللَّوابِسُ»</w:t>
      </w:r>
      <w:r w:rsidR="00F15A8C">
        <w:rPr>
          <w:rStyle w:val="FootnoteReference"/>
          <w:rFonts w:ascii="Adobe Arabic" w:eastAsia="Times New Roman" w:hAnsi="Adobe Arabic" w:cs="Adobe Arabic"/>
          <w:color w:val="000000"/>
          <w:sz w:val="32"/>
          <w:szCs w:val="32"/>
          <w:rtl/>
        </w:rPr>
        <w:footnoteReference w:id="105"/>
      </w:r>
      <w:r w:rsidRPr="00A05584">
        <w:rPr>
          <w:rFonts w:ascii="Adobe Arabic" w:eastAsia="Times New Roman" w:hAnsi="Adobe Arabic" w:cs="Adobe Arabic"/>
          <w:color w:val="000000"/>
          <w:sz w:val="32"/>
          <w:szCs w:val="32"/>
          <w:rtl/>
        </w:rPr>
        <w:t>. واللوابس الملتبسات من الأمور، التي تحصل نتيجة عدم وضوح الرؤية، وغياب القدرة على التشخيص.</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5. التقوى</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 إِنَّ تَقْوَى اللَّه دَوَاءُ دَاءِ قُلُوبِكُمْ، وبَصَرُ عَمَى أَفْئِدَتِكُمْ، وشِفَاءُ مَرَضِ أَجْسَادِكُمْ، وصَلَاحُ فَسَادِ صُدُورِكُمْ، وطُهُورُ دَنَسِ أَنْفُسِكُمْ، وجِلَاءُ عَشَا أَبْصَارِكُمْ، وأَمْنُ فَزَعِ جَأْشِكُمْ، وضِيَاءُ سَوَادِ ظُلْمَتِكُمْ...»</w:t>
      </w:r>
      <w:r w:rsidR="00F15A8C">
        <w:rPr>
          <w:rStyle w:val="FootnoteReference"/>
          <w:rFonts w:ascii="Adobe Arabic" w:eastAsia="Times New Roman" w:hAnsi="Adobe Arabic" w:cs="Adobe Arabic"/>
          <w:color w:val="000000"/>
          <w:sz w:val="32"/>
          <w:szCs w:val="32"/>
          <w:rtl/>
        </w:rPr>
        <w:footnoteReference w:id="10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موانع البصيرة</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E75D76">
        <w:rPr>
          <w:rFonts w:ascii="Adobe Arabic" w:eastAsia="Times New Roman" w:hAnsi="Adobe Arabic" w:cs="Adobe Arabic"/>
          <w:color w:val="000000"/>
          <w:sz w:val="32"/>
          <w:szCs w:val="32"/>
          <w:rtl/>
        </w:rPr>
        <w:t>وموانع البصيرة متعدّدةٌ، نذكر منها:</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1. الفتنة واشتباه الحقّ بالباطل</w:t>
      </w:r>
    </w:p>
    <w:p w:rsidR="00E75D76"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«إِنَّمَا بَدْءُ وُقُوعِ الْفِتَنِ أَهْوَاءٌ تُتَّبَعُ، وأَحْكَامٌ تُبْتَدَعُ، يُخَالَفُ فِيهَا كِتَابُ اللَّه، ويَتَوَلَّى عَلَيْهَا رِجَالٌ رِجَالًا عَلَى غَيْرِ دِينِ اللَّه. فَلَوْ أَنَّ الْبَاطِلَ خَلَصَ مِنْ مِزَاجِ الْحَقِّ، لَمْ يَخْفَ عَلَى الْمُرْتَادِينَ، ولَوْ أَنَّ الْحَقَّ خَلَصَ مِنْ لَبْسِ الْبَاطِلِ، انْقَطَعَتْ عَنْه أَلْسُنُ الْمُعَانِدِينَ، ولَكِنْ يُؤْخَذُ مِنْ هَذَا ضِغْثٌ</w:t>
      </w:r>
      <w:r w:rsidR="00F15A8C">
        <w:rPr>
          <w:rStyle w:val="FootnoteReference"/>
          <w:rFonts w:ascii="Adobe Arabic" w:eastAsia="Times New Roman" w:hAnsi="Adobe Arabic" w:cs="Adobe Arabic"/>
          <w:color w:val="000000"/>
          <w:sz w:val="32"/>
          <w:szCs w:val="32"/>
          <w:rtl/>
        </w:rPr>
        <w:footnoteReference w:id="107"/>
      </w:r>
      <w:r w:rsidRPr="00A05584">
        <w:rPr>
          <w:rFonts w:ascii="Adobe Arabic" w:eastAsia="Times New Roman" w:hAnsi="Adobe Arabic" w:cs="Adobe Arabic"/>
          <w:color w:val="000000"/>
          <w:sz w:val="32"/>
          <w:szCs w:val="32"/>
          <w:rtl/>
        </w:rPr>
        <w:t xml:space="preserve">، ومِنْ هَذَا </w:t>
      </w:r>
    </w:p>
    <w:p w:rsidR="00E75D76" w:rsidRDefault="00E75D7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ضِغْثٌ، فَيُمْزَجَانِ، فَهُنَالِكَ يَسْتَوْلِي الشَّيْطَانُ عَلَى أَوْلِيَائِه، ويَنْجُو الَّذِينَ سَبَقَتْ لَهُمْ مِنَ اللَّه الْحُسْنى»</w:t>
      </w:r>
      <w:r w:rsidR="00F15A8C">
        <w:rPr>
          <w:rStyle w:val="FootnoteReference"/>
          <w:rFonts w:ascii="Adobe Arabic" w:eastAsia="Times New Roman" w:hAnsi="Adobe Arabic" w:cs="Adobe Arabic"/>
          <w:color w:val="000000"/>
          <w:sz w:val="32"/>
          <w:szCs w:val="32"/>
          <w:rtl/>
        </w:rPr>
        <w:footnoteReference w:id="108"/>
      </w:r>
      <w:r w:rsidRPr="00A05584">
        <w:rPr>
          <w:rFonts w:ascii="Adobe Arabic" w:eastAsia="Times New Roman" w:hAnsi="Adobe Arabic" w:cs="Adobe Arabic"/>
          <w:color w:val="000000"/>
          <w:sz w:val="32"/>
          <w:szCs w:val="32"/>
          <w:rtl/>
        </w:rPr>
        <w:t>.</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2. حبّ الدنيا</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«لِحُبَّ الدُّنیا صَمَّتِ الأسمَاعُ عَن سَمَاعِ الحِکمَهِ، وَعَمِیَتِ القُلُوبُ عَن نُور البَصیرَةِ»</w:t>
      </w:r>
      <w:r w:rsidR="00F15A8C">
        <w:rPr>
          <w:rStyle w:val="FootnoteReference"/>
          <w:rFonts w:ascii="Adobe Arabic" w:eastAsia="Times New Roman" w:hAnsi="Adobe Arabic" w:cs="Adobe Arabic"/>
          <w:color w:val="000000"/>
          <w:sz w:val="32"/>
          <w:szCs w:val="32"/>
          <w:rtl/>
        </w:rPr>
        <w:footnoteReference w:id="109"/>
      </w:r>
      <w:r w:rsidRPr="00A05584">
        <w:rPr>
          <w:rFonts w:ascii="Adobe Arabic" w:eastAsia="Times New Roman" w:hAnsi="Adobe Arabic" w:cs="Adobe Arabic"/>
          <w:color w:val="000000"/>
          <w:sz w:val="32"/>
          <w:szCs w:val="32"/>
          <w:rtl/>
        </w:rPr>
        <w:t>. وفي المقابل، الزهد بالدنيا يؤدّي إلى البصيرة، فعن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زَهِدَ فِي الدُّنْيَا أَثْبَتَ اللَّه الْحِكْمَةَ فِي قَلْبِه، وأَنْطَقَ بِهَا لِسَانَه، وبَصَّرَه عُيُوبَ الدُّنْيَا، دَاءَهَا ودَوَاءَهَا، وأَخْرَجَه مِنَ الدُّنْيَا سَالِمًا إِلَى دَارِ السَّلَامِ»</w:t>
      </w:r>
      <w:r w:rsidR="00F15A8C">
        <w:rPr>
          <w:rStyle w:val="FootnoteReference"/>
          <w:rFonts w:ascii="Adobe Arabic" w:eastAsia="Times New Roman" w:hAnsi="Adobe Arabic" w:cs="Adobe Arabic"/>
          <w:color w:val="000000"/>
          <w:sz w:val="32"/>
          <w:szCs w:val="32"/>
          <w:rtl/>
        </w:rPr>
        <w:footnoteReference w:id="110"/>
      </w:r>
      <w:r w:rsidRPr="00A05584">
        <w:rPr>
          <w:rFonts w:ascii="Adobe Arabic" w:eastAsia="Times New Roman" w:hAnsi="Adobe Arabic" w:cs="Adobe Arabic"/>
          <w:color w:val="000000"/>
          <w:sz w:val="32"/>
          <w:szCs w:val="32"/>
          <w:rtl/>
        </w:rPr>
        <w:t>.</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E75D76">
        <w:rPr>
          <w:rFonts w:ascii="Adobe Arabic" w:eastAsia="Times New Roman" w:hAnsi="Adobe Arabic" w:cs="Adobe Arabic"/>
          <w:b/>
          <w:bCs/>
          <w:color w:val="000000"/>
          <w:sz w:val="32"/>
          <w:szCs w:val="32"/>
          <w:rtl/>
        </w:rPr>
        <w:t>3. الغفلة</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﴿لَّقَد</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غَفۡلَة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هَٰذَا فَكَشَف</w:t>
      </w:r>
      <w:r w:rsidRPr="00A6436E">
        <w:rPr>
          <w:rFonts w:ascii="Traditional Arabic" w:eastAsia="Times New Roman" w:hAnsi="Traditional Arabic" w:cs="Traditional Arabic" w:hint="cs"/>
          <w:b/>
          <w:bCs/>
          <w:color w:val="339966"/>
          <w:sz w:val="28"/>
          <w:szCs w:val="28"/>
          <w:rtl/>
        </w:rPr>
        <w:t>ۡنَا</w:t>
      </w:r>
      <w:r w:rsidRPr="00A6436E">
        <w:rPr>
          <w:rFonts w:ascii="Traditional Arabic" w:eastAsia="Times New Roman" w:hAnsi="Traditional Arabic" w:cs="Traditional Arabic"/>
          <w:b/>
          <w:bCs/>
          <w:color w:val="339966"/>
          <w:sz w:val="28"/>
          <w:szCs w:val="28"/>
          <w:rtl/>
        </w:rPr>
        <w:t xml:space="preserve"> عَنكَ غِطَآءَكَ فَبَصَرُكَ ٱل</w:t>
      </w:r>
      <w:r w:rsidRPr="00A6436E">
        <w:rPr>
          <w:rFonts w:ascii="Traditional Arabic" w:eastAsia="Times New Roman" w:hAnsi="Traditional Arabic" w:cs="Traditional Arabic" w:hint="cs"/>
          <w:b/>
          <w:bCs/>
          <w:color w:val="339966"/>
          <w:sz w:val="28"/>
          <w:szCs w:val="28"/>
          <w:rtl/>
        </w:rPr>
        <w:t>ۡيَوۡمَ</w:t>
      </w:r>
      <w:r w:rsidRPr="00A6436E">
        <w:rPr>
          <w:rFonts w:ascii="Traditional Arabic" w:eastAsia="Times New Roman" w:hAnsi="Traditional Arabic" w:cs="Traditional Arabic"/>
          <w:b/>
          <w:bCs/>
          <w:color w:val="339966"/>
          <w:sz w:val="28"/>
          <w:szCs w:val="28"/>
          <w:rtl/>
        </w:rPr>
        <w:t xml:space="preserve"> حَدِيد</w:t>
      </w:r>
      <w:r w:rsidRPr="00A6436E">
        <w:rPr>
          <w:rFonts w:ascii="Traditional Arabic" w:eastAsia="Times New Roman" w:hAnsi="Traditional Arabic" w:cs="Traditional Arabic" w:hint="cs"/>
          <w:b/>
          <w:bCs/>
          <w:color w:val="339966"/>
          <w:sz w:val="28"/>
          <w:szCs w:val="28"/>
          <w:rtl/>
        </w:rPr>
        <w:t>﴾</w:t>
      </w:r>
      <w:r w:rsidR="00F15A8C">
        <w:rPr>
          <w:rStyle w:val="FootnoteReference"/>
          <w:rFonts w:ascii="Traditional Arabic" w:eastAsia="Times New Roman" w:hAnsi="Traditional Arabic" w:cs="Traditional Arabic"/>
          <w:b/>
          <w:bCs/>
          <w:color w:val="339966"/>
          <w:sz w:val="28"/>
          <w:szCs w:val="28"/>
          <w:rtl/>
        </w:rPr>
        <w:footnoteReference w:id="111"/>
      </w:r>
      <w:r w:rsidRPr="00A05584">
        <w:rPr>
          <w:rFonts w:ascii="Adobe Arabic" w:eastAsia="Times New Roman" w:hAnsi="Adobe Arabic" w:cs="Adobe Arabic"/>
          <w:color w:val="000000"/>
          <w:sz w:val="32"/>
          <w:szCs w:val="32"/>
          <w:rtl/>
        </w:rPr>
        <w:t>.</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«دَوَامُ الغَفلَةِ يُعمِي البَصيرهَ» </w:t>
      </w:r>
      <w:r w:rsidR="00F15A8C">
        <w:rPr>
          <w:rStyle w:val="FootnoteReference"/>
          <w:rFonts w:ascii="Adobe Arabic" w:eastAsia="Times New Roman" w:hAnsi="Adobe Arabic" w:cs="Adobe Arabic"/>
          <w:color w:val="000000"/>
          <w:sz w:val="32"/>
          <w:szCs w:val="32"/>
          <w:rtl/>
        </w:rPr>
        <w:footnoteReference w:id="112"/>
      </w:r>
      <w:r w:rsidRPr="00A05584">
        <w:rPr>
          <w:rFonts w:ascii="Adobe Arabic" w:eastAsia="Times New Roman" w:hAnsi="Adobe Arabic" w:cs="Adobe Arabic"/>
          <w:color w:val="000000"/>
          <w:sz w:val="32"/>
          <w:szCs w:val="32"/>
          <w:rtl/>
        </w:rPr>
        <w:t>.</w:t>
      </w:r>
    </w:p>
    <w:p w:rsidR="00301283" w:rsidRPr="00E75D7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E75D76">
        <w:rPr>
          <w:rFonts w:ascii="Adobe Arabic" w:eastAsia="Times New Roman" w:hAnsi="Adobe Arabic" w:cs="Adobe Arabic"/>
          <w:b/>
          <w:bCs/>
          <w:color w:val="339966"/>
          <w:sz w:val="36"/>
          <w:szCs w:val="36"/>
          <w:rtl/>
        </w:rPr>
        <w:t>أصحاب الحسين </w:t>
      </w:r>
      <w:r w:rsidR="00E60758" w:rsidRPr="00E75D76">
        <w:rPr>
          <w:rFonts w:ascii="Adobe Arabic" w:eastAsia="Times New Roman" w:hAnsi="Adobe Arabic" w:cs="Adobe Arabic"/>
          <w:b/>
          <w:bCs/>
          <w:color w:val="339966"/>
          <w:sz w:val="36"/>
          <w:szCs w:val="36"/>
          <w:rtl/>
        </w:rPr>
        <w:t>(عليه السلام)</w:t>
      </w:r>
      <w:r w:rsidRPr="00E75D76">
        <w:rPr>
          <w:rFonts w:ascii="Adobe Arabic" w:eastAsia="Times New Roman" w:hAnsi="Adobe Arabic" w:cs="Adobe Arabic"/>
          <w:b/>
          <w:bCs/>
          <w:color w:val="339966"/>
          <w:sz w:val="36"/>
          <w:szCs w:val="36"/>
          <w:rtl/>
        </w:rPr>
        <w:t> أهل البصائر</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لو كان الإخلاصُ هو معيار المواقف المتفوِّقة، لكانت كربلاء في الصدارة. ولو كانت الآثار العمليّة هي المقياس، لكانت كربلاء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المقدِّمة. ولو كانت المواقف تُوزَن بخلودها وبقائها، لكانت كربلاء في الطليعة.</w:t>
      </w:r>
    </w:p>
    <w:p w:rsidR="00301283" w:rsidRPr="00A05584" w:rsidRDefault="00301283" w:rsidP="00F15A8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زيارة أصحاب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«أَنْتُمْ سَادَةُ الشُّهَدَاءِ في الدُّنْيَا وَالآخِرَةِ»</w:t>
      </w:r>
      <w:r w:rsidR="000F3287">
        <w:rPr>
          <w:rStyle w:val="FootnoteReference"/>
          <w:rFonts w:ascii="Adobe Arabic" w:eastAsia="Times New Roman" w:hAnsi="Adobe Arabic" w:cs="Adobe Arabic"/>
          <w:color w:val="000000"/>
          <w:sz w:val="32"/>
          <w:szCs w:val="32"/>
          <w:rtl/>
        </w:rPr>
        <w:footnoteReference w:id="113"/>
      </w:r>
      <w:r w:rsidRPr="00A05584">
        <w:rPr>
          <w:rFonts w:ascii="Adobe Arabic" w:eastAsia="Times New Roman" w:hAnsi="Adobe Arabic" w:cs="Adobe Arabic"/>
          <w:color w:val="000000"/>
          <w:sz w:val="32"/>
          <w:szCs w:val="32"/>
          <w:rtl/>
        </w:rPr>
        <w:t>.</w:t>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لَمّا مرّ بكربلاء وطاف بها: قال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«قُتِلَ فيها مِئَتَا نَبِيٍّ وَمِئَتَا سِبْطٍ، كُلُّهُمْ شُهَدَاء، وَمُنَاخُ رِكَابٍ وَمَصَارِعُ عُشَّاقٍ شُهَدَاءَ، لَا يَسْبِقُهُمْ مَنْ كَانَ قَبْلَهُمْ، وَلَا يَلْحَقُهُمْ مَنْ بَعْدُهُمْ»</w:t>
      </w:r>
      <w:r w:rsidR="000F3287">
        <w:rPr>
          <w:rStyle w:val="FootnoteReference"/>
          <w:rFonts w:ascii="Adobe Arabic" w:eastAsia="Times New Roman" w:hAnsi="Adobe Arabic" w:cs="Adobe Arabic"/>
          <w:color w:val="000000"/>
          <w:sz w:val="32"/>
          <w:szCs w:val="32"/>
          <w:rtl/>
        </w:rPr>
        <w:footnoteReference w:id="114"/>
      </w:r>
      <w:r w:rsidRPr="00A05584">
        <w:rPr>
          <w:rFonts w:ascii="Adobe Arabic" w:eastAsia="Times New Roman" w:hAnsi="Adobe Arabic" w:cs="Adobe Arabic"/>
          <w:color w:val="000000"/>
          <w:sz w:val="32"/>
          <w:szCs w:val="32"/>
          <w:rtl/>
        </w:rPr>
        <w:t>.</w:t>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وكفاهم قولُ سيّد الشهداء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حقّهم: «فَإِنِّي لَا أَعْلَمُ أَصْحَابًا أَوْفَى وَلَا خَيْرًا مِنْ أَصْحَابِي»</w:t>
      </w:r>
      <w:r w:rsidR="000F3287">
        <w:rPr>
          <w:rStyle w:val="FootnoteReference"/>
          <w:rFonts w:ascii="Adobe Arabic" w:eastAsia="Times New Roman" w:hAnsi="Adobe Arabic" w:cs="Adobe Arabic"/>
          <w:color w:val="000000"/>
          <w:sz w:val="32"/>
          <w:szCs w:val="32"/>
          <w:rtl/>
        </w:rPr>
        <w:footnoteReference w:id="115"/>
      </w:r>
      <w:r w:rsidRPr="00A05584">
        <w:rPr>
          <w:rFonts w:ascii="Adobe Arabic" w:eastAsia="Times New Roman" w:hAnsi="Adobe Arabic" w:cs="Adobe Arabic"/>
          <w:color w:val="000000"/>
          <w:sz w:val="32"/>
          <w:szCs w:val="32"/>
          <w:rtl/>
        </w:rPr>
        <w:t>.</w:t>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ولم يكن يخفى فضلُ هؤلاء ومناقبهم، حتّى على أعدائهم؛ ففي يوم العاشر من المحرّم، جاء وصف أصحاب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على لسان عمرو بن الحجّاج، عندما صاح بالناس: «يا حمقى! أتدرون من تقاتلون؟ تقاتلون فرسان أهل المصر وأهل البصائر وقومًا مستميتين...» </w:t>
      </w:r>
      <w:r w:rsidR="000F3287">
        <w:rPr>
          <w:rStyle w:val="FootnoteReference"/>
          <w:rFonts w:ascii="Adobe Arabic" w:eastAsia="Times New Roman" w:hAnsi="Adobe Arabic" w:cs="Adobe Arabic"/>
          <w:color w:val="000000"/>
          <w:sz w:val="32"/>
          <w:szCs w:val="32"/>
          <w:rtl/>
        </w:rPr>
        <w:footnoteReference w:id="116"/>
      </w:r>
      <w:r w:rsidRPr="00A05584">
        <w:rPr>
          <w:rFonts w:ascii="Adobe Arabic" w:eastAsia="Times New Roman" w:hAnsi="Adobe Arabic" w:cs="Adobe Arabic"/>
          <w:color w:val="000000"/>
          <w:sz w:val="32"/>
          <w:szCs w:val="32"/>
          <w:rtl/>
        </w:rPr>
        <w:t>.</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لقد كانت عظَمةُ مواقف رساليّي كربلاء نابعةً مِن أنّها، مضافًا إلى العاطفة الجيّاشة الدافعة لاتّخاذها، مرتكِزةٌ على أصولٍ نظريّةٍ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قطعيّةٍ، تعتبر أنّ الطاعة لوليّ الأمر وبذل الأرواح معه هما الطريق الوحيد لحفظ الإسلام والدين. لذلك، رفضوا أيَّ أمانٍ قد يحفظ حياتهم، وتعالَوا على أيِّ خوفٍ يمنعهم من مواصلة الطريق. نرى مَن وُصِف بأنّه نافذ البصيرة، أبا الفضل العباس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يردّ على الشمر، حين بلّغه الأمان له ولإخوته: «لعنك الله، أتؤمننا وابن رسول الله لا أمانَ له</w:t>
      </w:r>
      <w:r w:rsidR="000F3287">
        <w:rPr>
          <w:rStyle w:val="FootnoteReference"/>
          <w:rFonts w:ascii="Adobe Arabic" w:eastAsia="Times New Roman" w:hAnsi="Adobe Arabic" w:cs="Adobe Arabic"/>
          <w:color w:val="000000"/>
          <w:sz w:val="32"/>
          <w:szCs w:val="32"/>
          <w:rtl/>
        </w:rPr>
        <w:footnoteReference w:id="117"/>
      </w:r>
      <w:r w:rsidRPr="00A05584">
        <w:rPr>
          <w:rFonts w:ascii="Adobe Arabic" w:eastAsia="Times New Roman" w:hAnsi="Adobe Arabic" w:cs="Adobe Arabic"/>
          <w:color w:val="000000"/>
          <w:sz w:val="32"/>
          <w:szCs w:val="32"/>
          <w:rtl/>
        </w:rPr>
        <w:t>، وتأمرنا أن ندخل في طاعة اللُّعناء وأولاد اللُّعناء؟!»</w:t>
      </w:r>
      <w:r w:rsidR="000F3287">
        <w:rPr>
          <w:rStyle w:val="FootnoteReference"/>
          <w:rFonts w:ascii="Adobe Arabic" w:eastAsia="Times New Roman" w:hAnsi="Adobe Arabic" w:cs="Adobe Arabic"/>
          <w:color w:val="000000"/>
          <w:sz w:val="32"/>
          <w:szCs w:val="32"/>
          <w:rtl/>
        </w:rPr>
        <w:footnoteReference w:id="118"/>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ويظهر لنا موقف زهير بن القين حيث هدّده الشمر ورماه بالسهم: «أفبالموت تهدّدني؟ فوالله، لَلموت معه أحبُّ إليّ من الخلد معكم»</w:t>
      </w:r>
      <w:r w:rsidR="000F3287">
        <w:rPr>
          <w:rStyle w:val="FootnoteReference"/>
          <w:rFonts w:ascii="Adobe Arabic" w:eastAsia="Times New Roman" w:hAnsi="Adobe Arabic" w:cs="Adobe Arabic"/>
          <w:color w:val="000000"/>
          <w:sz w:val="32"/>
          <w:szCs w:val="32"/>
          <w:rtl/>
        </w:rPr>
        <w:footnoteReference w:id="119"/>
      </w:r>
      <w:r w:rsidRPr="00A05584">
        <w:rPr>
          <w:rFonts w:ascii="Adobe Arabic" w:eastAsia="Times New Roman" w:hAnsi="Adobe Arabic" w:cs="Adobe Arabic"/>
          <w:color w:val="000000"/>
          <w:sz w:val="32"/>
          <w:szCs w:val="32"/>
          <w:rtl/>
        </w:rPr>
        <w:t>.</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لقد أظهروا مواقف متفانيةً مع القضيّة وصاحب القضيّة، قَصُرَت كلماتُها عن حصْر ثمار مضمونها، خاصّةً موقفَين عزيزَين؛ أحدهما موقف سعيد بن عبد الله الحنفيّ، الذي صرّح: «ولو علمتُ أنّي أُقتَل فيك، ثمّ أحيا، ثمّ أُذرّى، يُفعَلُ ذلك بي سبعين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مرّةً، ما فارقتُكَ حتّى ألقى حِمامي دونَك»</w:t>
      </w:r>
      <w:r w:rsidR="000F3287">
        <w:rPr>
          <w:rStyle w:val="FootnoteReference"/>
          <w:rFonts w:ascii="Adobe Arabic" w:eastAsia="Times New Roman" w:hAnsi="Adobe Arabic" w:cs="Adobe Arabic"/>
          <w:color w:val="000000"/>
          <w:sz w:val="32"/>
          <w:szCs w:val="32"/>
          <w:rtl/>
        </w:rPr>
        <w:footnoteReference w:id="120"/>
      </w:r>
      <w:r w:rsidRPr="00A05584">
        <w:rPr>
          <w:rFonts w:ascii="Adobe Arabic" w:eastAsia="Times New Roman" w:hAnsi="Adobe Arabic" w:cs="Adobe Arabic"/>
          <w:color w:val="000000"/>
          <w:sz w:val="32"/>
          <w:szCs w:val="32"/>
          <w:rtl/>
        </w:rPr>
        <w:t>، وكذا موقف زهير بن القين المتفاني: «واللهِ، لَوَدَدْتُ أنّي قُتِلتُ، ثمّ نُشِرتُ، ثمّ قُتِلتُ، حتّى أُقتَل كذلك ألفَ قتلةٍ، وإنّ اللهَ يدفع بذلك القتلِ عن نفسِك وعن أنفسِ هؤلاء الفتية مِن أهلِ بيتِك»</w:t>
      </w:r>
      <w:r w:rsidR="000F3287">
        <w:rPr>
          <w:rStyle w:val="FootnoteReference"/>
          <w:rFonts w:ascii="Adobe Arabic" w:eastAsia="Times New Roman" w:hAnsi="Adobe Arabic" w:cs="Adobe Arabic"/>
          <w:color w:val="000000"/>
          <w:sz w:val="32"/>
          <w:szCs w:val="32"/>
          <w:rtl/>
        </w:rPr>
        <w:footnoteReference w:id="121"/>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D83D1C">
        <w:rPr>
          <w:rFonts w:ascii="Adobe Arabic" w:eastAsia="Times New Roman" w:hAnsi="Adobe Arabic" w:cs="Adobe Arabic"/>
          <w:b/>
          <w:bCs/>
          <w:color w:val="339966"/>
          <w:sz w:val="36"/>
          <w:szCs w:val="36"/>
          <w:rtl/>
        </w:rPr>
        <w:t>أنصار المهديّ </w:t>
      </w:r>
      <w:r w:rsidR="00E60758" w:rsidRPr="00D83D1C">
        <w:rPr>
          <w:rFonts w:ascii="Adobe Arabic" w:eastAsia="Times New Roman" w:hAnsi="Adobe Arabic" w:cs="Adobe Arabic"/>
          <w:b/>
          <w:bCs/>
          <w:color w:val="339966"/>
          <w:sz w:val="36"/>
          <w:szCs w:val="36"/>
          <w:rtl/>
        </w:rPr>
        <w:t>(عجل الله تعالى فرجه)</w:t>
      </w:r>
      <w:r w:rsidRPr="00D83D1C">
        <w:rPr>
          <w:rFonts w:ascii="Adobe Arabic" w:eastAsia="Times New Roman" w:hAnsi="Adobe Arabic" w:cs="Adobe Arabic"/>
          <w:b/>
          <w:bCs/>
          <w:color w:val="339966"/>
          <w:sz w:val="36"/>
          <w:szCs w:val="36"/>
          <w:rtl/>
        </w:rPr>
        <w:t> لا تضرّهم الفتنة</w:t>
      </w:r>
    </w:p>
    <w:p w:rsidR="00301283" w:rsidRPr="00A05584" w:rsidRDefault="00301283" w:rsidP="000F328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«إِنَّمَا مَثَلُ شِيعَتِنَا مَثَلُ أَنْدَرٍ -يَعْنِي بَيْدَرًا فِيهِ طَعَامٌ- فَأَصَابَهُ آكِلٌ فَنُقِّيَ، ثُمَّ أَصَابَهُ آكِلٌ فَنُقِّيَ، حَتَّى بَقِيَ مِنْهُ مَا لَا يَضُرُّهُ الْآكِلُ. وَكَذَلِكَ شِيعَتُنَا يُمَيَّزُونَ وَيُمَحَّصُونَ، حَتَّى تَبْقَى مِنْهُمْ عِصَابَةٌ لَا تَضُرُّهَا الْفِتْنَة»</w:t>
      </w:r>
      <w:r w:rsidR="000F3287">
        <w:rPr>
          <w:rStyle w:val="FootnoteReference"/>
          <w:rFonts w:ascii="Adobe Arabic" w:eastAsia="Times New Roman" w:hAnsi="Adobe Arabic" w:cs="Adobe Arabic"/>
          <w:color w:val="000000"/>
          <w:sz w:val="32"/>
          <w:szCs w:val="32"/>
          <w:rtl/>
        </w:rPr>
        <w:footnoteReference w:id="122"/>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361E9B"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361E9B">
        <w:rPr>
          <w:rFonts w:ascii="Adobe Arabic" w:eastAsia="Times New Roman" w:hAnsi="Adobe Arabic" w:cs="Adobe Arabic"/>
          <w:b/>
          <w:bCs/>
          <w:color w:val="000000"/>
          <w:sz w:val="40"/>
          <w:szCs w:val="40"/>
          <w:rtl/>
        </w:rPr>
        <w:lastRenderedPageBreak/>
        <w:t>الموعظة الثامنة</w:t>
      </w:r>
      <w:r w:rsidR="00361E9B">
        <w:rPr>
          <w:rFonts w:ascii="Adobe Arabic" w:eastAsia="Times New Roman" w:hAnsi="Adobe Arabic" w:cs="Adobe Arabic" w:hint="cs"/>
          <w:b/>
          <w:bCs/>
          <w:color w:val="000000"/>
          <w:sz w:val="40"/>
          <w:szCs w:val="40"/>
          <w:rtl/>
        </w:rPr>
        <w:t>:</w:t>
      </w:r>
    </w:p>
    <w:p w:rsidR="00301283" w:rsidRPr="00361E9B" w:rsidRDefault="00301283" w:rsidP="00361E9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361E9B">
        <w:rPr>
          <w:rFonts w:ascii="Adobe Arabic" w:eastAsia="Times New Roman" w:hAnsi="Adobe Arabic" w:cs="Adobe Arabic"/>
          <w:b/>
          <w:bCs/>
          <w:color w:val="339966"/>
          <w:sz w:val="44"/>
          <w:szCs w:val="44"/>
          <w:rtl/>
        </w:rPr>
        <w:t>الشباب</w:t>
      </w:r>
    </w:p>
    <w:p w:rsidR="0038421F" w:rsidRDefault="00361E9B" w:rsidP="00361E9B">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361E9B">
        <w:rPr>
          <w:rFonts w:ascii="Adobe Arabic" w:eastAsia="Times New Roman" w:hAnsi="Adobe Arabic" w:cs="Adobe Arabic"/>
          <w:b/>
          <w:bCs/>
          <w:color w:val="339966"/>
          <w:sz w:val="40"/>
          <w:szCs w:val="40"/>
          <w:rtl/>
        </w:rPr>
        <w:t>«</w:t>
      </w:r>
      <w:r w:rsidR="0038421F" w:rsidRPr="00361E9B">
        <w:rPr>
          <w:rFonts w:ascii="Adobe Arabic" w:eastAsia="Times New Roman" w:hAnsi="Adobe Arabic" w:cs="Adobe Arabic"/>
          <w:b/>
          <w:bCs/>
          <w:color w:val="339966"/>
          <w:sz w:val="40"/>
          <w:szCs w:val="40"/>
          <w:rtl/>
        </w:rPr>
        <w:t>أصحاب المهديّ شباب لا كهول فيهم</w:t>
      </w:r>
      <w:r w:rsidR="00633FE7" w:rsidRPr="00361E9B">
        <w:rPr>
          <w:rFonts w:ascii="Adobe Arabic" w:eastAsia="Times New Roman" w:hAnsi="Adobe Arabic" w:cs="Adobe Arabic"/>
          <w:b/>
          <w:bCs/>
          <w:color w:val="339966"/>
          <w:sz w:val="40"/>
          <w:szCs w:val="40"/>
          <w:rtl/>
        </w:rPr>
        <w:t>»</w:t>
      </w:r>
    </w:p>
    <w:p w:rsidR="0052297A" w:rsidRPr="00361E9B" w:rsidRDefault="0052297A" w:rsidP="0052297A">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52297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52297A">
        <w:rPr>
          <w:rFonts w:ascii="Adobe Arabic" w:eastAsia="Times New Roman" w:hAnsi="Adobe Arabic" w:cs="Adobe Arabic"/>
          <w:b/>
          <w:bCs/>
          <w:color w:val="000000"/>
          <w:sz w:val="36"/>
          <w:szCs w:val="36"/>
          <w:rtl/>
        </w:rPr>
        <w:t>إظهار أهمّيّة الشباب ودورهم، وبيان المخاطر التي تتهدّدهم.</w:t>
      </w:r>
    </w:p>
    <w:p w:rsidR="0052297A" w:rsidRDefault="0052297A" w:rsidP="0052297A">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52297A">
        <w:rPr>
          <w:rFonts w:ascii="Adobe Arabic" w:eastAsia="Times New Roman" w:hAnsi="Adobe Arabic" w:cs="Adobe Arabic"/>
          <w:b/>
          <w:bCs/>
          <w:color w:val="000000"/>
          <w:sz w:val="36"/>
          <w:szCs w:val="36"/>
          <w:rtl/>
        </w:rPr>
        <w:t>أهمّيّة الشباب</w:t>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52297A">
        <w:rPr>
          <w:rFonts w:ascii="Adobe Arabic" w:eastAsia="Times New Roman" w:hAnsi="Adobe Arabic" w:cs="Adobe Arabic"/>
          <w:b/>
          <w:bCs/>
          <w:color w:val="000000"/>
          <w:sz w:val="36"/>
          <w:szCs w:val="36"/>
          <w:rtl/>
        </w:rPr>
        <w:t>الشباب مصدر التحوّل</w:t>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52297A">
        <w:rPr>
          <w:rFonts w:ascii="Adobe Arabic" w:eastAsia="Times New Roman" w:hAnsi="Adobe Arabic" w:cs="Adobe Arabic"/>
          <w:b/>
          <w:bCs/>
          <w:color w:val="000000"/>
          <w:sz w:val="36"/>
          <w:szCs w:val="36"/>
          <w:rtl/>
        </w:rPr>
        <w:t>مخاطر وتحدّيّات</w:t>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52297A">
        <w:rPr>
          <w:rFonts w:ascii="Adobe Arabic" w:eastAsia="Times New Roman" w:hAnsi="Adobe Arabic" w:cs="Adobe Arabic"/>
          <w:b/>
          <w:bCs/>
          <w:color w:val="000000"/>
          <w:sz w:val="36"/>
          <w:szCs w:val="36"/>
          <w:rtl/>
        </w:rPr>
        <w:t>أسس بناء الشخصيّة الشبابيّة</w:t>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52297A">
        <w:rPr>
          <w:rFonts w:ascii="Adobe Arabic" w:eastAsia="Times New Roman" w:hAnsi="Adobe Arabic" w:cs="Adobe Arabic"/>
          <w:b/>
          <w:bCs/>
          <w:color w:val="000000"/>
          <w:sz w:val="36"/>
          <w:szCs w:val="36"/>
          <w:rtl/>
        </w:rPr>
        <w:t>التفقّه في الدين</w:t>
      </w:r>
    </w:p>
    <w:p w:rsidR="0038421F" w:rsidRPr="0052297A" w:rsidRDefault="0038421F" w:rsidP="0052297A">
      <w:pPr>
        <w:pStyle w:val="ListParagraph"/>
        <w:numPr>
          <w:ilvl w:val="0"/>
          <w:numId w:val="2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52297A">
        <w:rPr>
          <w:rFonts w:ascii="Adobe Arabic" w:eastAsia="Times New Roman" w:hAnsi="Adobe Arabic" w:cs="Adobe Arabic"/>
          <w:b/>
          <w:bCs/>
          <w:color w:val="000000"/>
          <w:sz w:val="36"/>
          <w:szCs w:val="36"/>
          <w:rtl/>
        </w:rPr>
        <w:t>أصحاب الإمام المهديّ (عجل الله تعالى فرجه) من الشباب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28" name="Rectangle 28" descr="C:\Users\user6\Desktop\%D9%83%D8%AA%D8%A8\%D8%B2%D8%A7%D8%AF\zad_3ashoura_2019_2.2_final-web-resources\image\16.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603F1" id="Rectangle 28"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" filled="f" stroked="f">
                <o:lock v:ext="edit" aspectratio="t"/>
                <w10:anchorlock/>
              </v:rect>
            </w:pict>
          </mc:Fallback>
        </mc:AlternateConten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﴿نَّح</w:t>
      </w:r>
      <w:r w:rsidRPr="00A6436E">
        <w:rPr>
          <w:rFonts w:ascii="Traditional Arabic" w:eastAsia="Times New Roman" w:hAnsi="Traditional Arabic" w:cs="Traditional Arabic" w:hint="cs"/>
          <w:b/>
          <w:bCs/>
          <w:color w:val="339966"/>
          <w:sz w:val="28"/>
          <w:szCs w:val="28"/>
          <w:rtl/>
        </w:rPr>
        <w:t>ۡنُ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نَقُصُّ</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نَبَأَهُم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بِٱلۡحَقِّۚ</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w:t>
      </w:r>
      <w:r w:rsidRPr="00A6436E">
        <w:rPr>
          <w:rFonts w:ascii="Traditional Arabic" w:eastAsia="Times New Roman" w:hAnsi="Traditional Arabic" w:cs="Traditional Arabic"/>
          <w:b/>
          <w:bCs/>
          <w:color w:val="339966"/>
          <w:sz w:val="28"/>
          <w:szCs w:val="28"/>
          <w:rtl/>
        </w:rPr>
        <w:t>ِنَّهُم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فِتۡيَةٌ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بِرَبِّهِمۡ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وَزِدۡنَٰهُمۡ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هُدى﴾</w:t>
      </w:r>
      <w:r w:rsidR="00915051">
        <w:rPr>
          <w:rStyle w:val="FootnoteReference"/>
          <w:rFonts w:ascii="Traditional Arabic" w:eastAsia="Times New Roman" w:hAnsi="Traditional Arabic" w:cs="Traditional Arabic"/>
          <w:b/>
          <w:bCs/>
          <w:color w:val="339966"/>
          <w:sz w:val="28"/>
          <w:szCs w:val="28"/>
          <w:rtl/>
        </w:rPr>
        <w:footnoteReference w:id="12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أهمّيّة الشباب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إذا تأمّلنا في مجمل تراث المدرسة النبويّة، سنجد أنّها خصّت شريحة الشباب بمزيد من العناية والمدح والإطراء؛ ذلك أنّ الشباب يملكون طاقة وحيويّة تضفي حركة وعنفوانًا في مختلف الأصعدة، فيما لو استغلّوا طاقاتهم تلك فيما فيه صلاح دينهم ودنياهم.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وعندما نستعرض الأدوار الثلاثة الأولى التي يبتدئ فيها الشاب انطلاقة حياته منذ سنّ الطفولة، والتي يتكوّن كلّ منها من سبع سنوات، نجد أنّ السبعة الثالثة، وهي ما يعبّر عنه بمرحلة الصداقة والوزارة، قد يُتلمّس منها مرحلة الصياغة التي يُراد منها التأكيد النهائيّ على فرد ناضج يمكن أن توكل إليه المهمّات.</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«لاعب ابنك سبعًا، وأدّبه سبعًا، وصاحبه سبعًا...»</w:t>
      </w:r>
      <w:r w:rsidR="00915051">
        <w:rPr>
          <w:rStyle w:val="FootnoteReference"/>
          <w:rFonts w:ascii="Adobe Arabic" w:eastAsia="Times New Roman" w:hAnsi="Adobe Arabic" w:cs="Adobe Arabic"/>
          <w:color w:val="000000"/>
          <w:sz w:val="32"/>
          <w:szCs w:val="32"/>
          <w:rtl/>
        </w:rPr>
        <w:footnoteReference w:id="124"/>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«الغلام يلعب سبع سنين، ويتعلَّم الكتاب سبع سنين، ويتعلَّم الحلال والحرام سبع سنين»</w:t>
      </w:r>
      <w:r w:rsidR="00915051">
        <w:rPr>
          <w:rStyle w:val="FootnoteReference"/>
          <w:rFonts w:ascii="Adobe Arabic" w:eastAsia="Times New Roman" w:hAnsi="Adobe Arabic" w:cs="Adobe Arabic"/>
          <w:color w:val="000000"/>
          <w:sz w:val="32"/>
          <w:szCs w:val="32"/>
          <w:rtl/>
        </w:rPr>
        <w:footnoteReference w:id="125"/>
      </w:r>
      <w:hyperlink r:id="rId15" w:anchor="footnote-242" w:history="1"/>
      <w:r w:rsidRPr="00A05584">
        <w:rPr>
          <w:rFonts w:ascii="Adobe Arabic" w:eastAsia="Times New Roman" w:hAnsi="Adobe Arabic" w:cs="Adobe Arabic"/>
          <w:color w:val="000000"/>
          <w:sz w:val="32"/>
          <w:szCs w:val="32"/>
          <w:rtl/>
        </w:rPr>
        <w:t>. وفي هذه الرواية نرى تفصيلًا إضافيًّا تُصاغ من خلاله الشخصيّة الإيمانيّة المتّزنة.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فالصحبة وتعلّم الحلال والحرام يضفيان على الشاب حصانة تؤهّله أن يخوض معترك الحياة بجدارة وبكلّ قوّة وفاعليّة.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الشباب مصدر التحوّل في الجهاد والعلم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وإذا ما قرأنا واقع مجتمعنا الإسلاميّ، نجد كيف كان للشباب دور رئيس في حالات التحوّل والتغيير فيها، خاّصة على الصعيد الجهاديّ، والدفاع عن الأمّة، فقد كانوا القاعدة الأولى لانطلاق الحركات الثوريّة والجهاديّة ضدّ أعداء الأمّة الخارجيّين، وضدّ أنظمة الحكم الظالمة والمستبدة.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وخير مثال نضربه في ذلك أولئك الشباب الذين ساندوا الإمام الخمينيّ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في ثورته المباركة، وكذلك شباب المقاومة الإسلاميّة في لبنان الذين بذلوا كلّ غالٍ ونفيس، في مواجهة الصهاينة المحتلّين والحركات التكفيريّة الإرهابيّة.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على صعيد العلم، فإنّنا نجد أيضًا نوابغ في العلم أعطَوا للأمّة دفعًا كبيرًا في نشر الوعي والثقافة في صفوف أبناء الأمّة، وخاصّة فئة الشباب من طلبة العلوم الدينيّة، والذين كان لهم دور كبير في استنهاض أقرانهم وأبناء بيئتهم في مواجهة الظلم والاستبداد.</w:t>
      </w:r>
    </w:p>
    <w:p w:rsidR="00D83D1C" w:rsidRDefault="00D83D1C">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مخاطر وتحدّيات</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تسطيح المعرفة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أشد ما تواجهه فئة الشباب في هذه الأيّام هو تسطيح المعرفة لديهم، وهو بأن تصبح نظرتهم إلى الأمور نظرة سطحيّة لا عمق فيها ولا بصيرة، وذلك من خلال إلهائهم بأمور لا جدوى منها ولا طائل.</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المخدِّرات</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من المخاطر التي تواجه جيل الشباب في هذه الأيّام _أيضًا_ هو تعاطي المخدِّرات، والتي أصبحت سهلة المنال بفعل الترويج لها، والعمل على إنتاجها وتوزيعها، وهذا الأمر يستلزم المواجهة بالوسائل والأساليب كافّة.</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الميوعة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حيث أصبحت وسائل التفلّت الأخلاقيّ وأساليبه منتشرة بشكل هائل، والتي تقحم الشباب في أجواء من الضياع والميوعة، سواء أكان ذلك من خلال ما تبثّه العديد من القنوات التلفزيونيّة من برامج سيّئة من حيث المضمون والمشهد، أم من خلال مواقع التواصل الاجتماعيّ وشبكات الإنترنت.</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4. الزيّ</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وإنّ للزيّ -أيضًا- دورًا كبيرًا في تحديد نمط التفكير الذي عليه المجتمع، وكذلك نمط الثقافة التي ينتهجها، ومن أبرز ما يواجهه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جيل الشباب هو تلك الأزياء غير المحتشمة وغير المتّزنة، سواء أكان بما يتعلّق بزيّ الفتيات أم الفتية.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وهذا -طبعًا- له الكثير من الآثار السّيئة على أخلاق الشباب، فاللباس غير المحتشم مدعاة لانتشار المفاسد الأخلاقيّة.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أسس بناء الشخصيّة الشبابيّة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الأسس التي تبني شخصيّة الشباب يمكن أن نلحظها بالآتي:</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الأنس بكتاب الله المجيد والاستفادة من مدرسته القيميّة</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قرأ القرآن وهو شابّ مؤمن، اختلط القرآن بلحمه ودمه، وجعله الله -عزّ وجلّ- مع السفرة الكرام البررة، وكان القرآن حجيزًا عنه يوم القيامة، يقول: يا ربِّ، إنّ كلّ عامل قد أصاب أجر عمله غير عاملي، فبلّغ به أكرم عطاياك، قال: فيكسوه الله العزيز الجبّار حلّتين من حلل الجنّة، ويوضع على رأسه تاج الكرامة، ثمّ يُقال له: هل أرضيناك فيه؟ فيقول القرآن: يا ربِّ، قد كنت أرغب له في ما هو أفضل من هذا، فيُعطى الأمن بيمينه والخلد بيساره، ثمّ يدخل الجنّة، فيُقال له: اقرأ واصعد درجة، ثمّ يُقال له: هل بلغنا به وأرضيناك، فيقول: نعم. قال: ومن قرأه كثيرًا وتعاهده بمشقّة من شدّة حفظه، أعطاه الله -عزّ وجلّ- أجر هذا مرّتين»</w:t>
      </w:r>
      <w:r w:rsidR="00915051">
        <w:rPr>
          <w:rStyle w:val="FootnoteReference"/>
          <w:rFonts w:ascii="Adobe Arabic" w:eastAsia="Times New Roman" w:hAnsi="Adobe Arabic" w:cs="Adobe Arabic"/>
          <w:color w:val="000000"/>
          <w:sz w:val="32"/>
          <w:szCs w:val="32"/>
          <w:rtl/>
        </w:rPr>
        <w:footnoteReference w:id="126"/>
      </w:r>
      <w:hyperlink r:id="rId16" w:anchor="footnote-241" w:history="1"/>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2. التزوّد من نمير المدرسة النبويّة الشريفة</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«بادروا أولادكم بالحديث قبل أن يسبقكم إليهم المرجِئة»</w:t>
      </w:r>
      <w:r w:rsidR="00915051">
        <w:rPr>
          <w:rStyle w:val="FootnoteReference"/>
          <w:rFonts w:ascii="Adobe Arabic" w:eastAsia="Times New Roman" w:hAnsi="Adobe Arabic" w:cs="Adobe Arabic"/>
          <w:color w:val="000000"/>
          <w:sz w:val="32"/>
          <w:szCs w:val="32"/>
          <w:rtl/>
        </w:rPr>
        <w:footnoteReference w:id="127"/>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فقد كانت ثقافة الإرجاء هي الحالة الشائعة منذ الصدر الأوّل للإسلام، ولا زالت ثقافة رائجة منتشرة يفتخر بها الكثيرون، وهي ما يعبّر عنها اليوم باللون الرماديّ، وحالة عدم اتّخاذ الموقف، والابتعاد عن الحسم في مواطن الاستحقاق؛ لذا نرى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يدفع بالمؤمن إلى الاهتمام بصياغة المنظومة الفكريّة والبصيرة الإيمانيّة، ليكون الجيل ممّن يدرك الحقيقة ولا يلوي عنها إلى شيء، ويكون مستعدًّا للدفاع عنها.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التفقّه في الدين</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والمراد هو أن يكون الشابّ عالمًا -على الأقلّ- بضرورات دينه الفقهيّة والعقائديّة، ويعمل دائمًا على تحديث معلوماته وثقافته حتّى لا يكون موجودًا خارج زمانه، فعن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«لو أتيت بشابّ من شباب الشيعة لا يتفقّه في الدين لأوجعته»</w:t>
      </w:r>
      <w:r w:rsidR="00915051">
        <w:rPr>
          <w:rStyle w:val="FootnoteReference"/>
          <w:rFonts w:ascii="Adobe Arabic" w:eastAsia="Times New Roman" w:hAnsi="Adobe Arabic" w:cs="Adobe Arabic"/>
          <w:color w:val="000000"/>
          <w:sz w:val="32"/>
          <w:szCs w:val="32"/>
          <w:rtl/>
        </w:rPr>
        <w:footnoteReference w:id="128"/>
      </w:r>
      <w:r w:rsidRPr="00A05584">
        <w:rPr>
          <w:rFonts w:ascii="Adobe Arabic" w:eastAsia="Times New Roman" w:hAnsi="Adobe Arabic" w:cs="Adobe Arabic"/>
          <w:color w:val="000000"/>
          <w:sz w:val="32"/>
          <w:szCs w:val="32"/>
          <w:rtl/>
        </w:rPr>
        <w:t>، وفي حديث آخر «لأدّبته»</w:t>
      </w:r>
      <w:r w:rsidR="00915051">
        <w:rPr>
          <w:rStyle w:val="FootnoteReference"/>
          <w:rFonts w:ascii="Adobe Arabic" w:eastAsia="Times New Roman" w:hAnsi="Adobe Arabic" w:cs="Adobe Arabic"/>
          <w:color w:val="000000"/>
          <w:sz w:val="32"/>
          <w:szCs w:val="32"/>
          <w:rtl/>
        </w:rPr>
        <w:footnoteReference w:id="129"/>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وأمثال هذين الحديثَين تشير إلى مسألة مهمّة، هي أنّ ترك التفقّه ليس اعتداءً على الذات، بل هو اعتداء على المجتمع بشكل غير مباشر، وبالتالي فهو يكاد يكون جريمةً يُقام الحدّ على مرتكبها.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علاقة الشباب بالمساجد والاعتكاف وليلة القدر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يمكن لنا في هذا المقام أن نذكر بعضًا من كلمات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في ما يتعلّق بعلاقة الشباب بالمساجد والاعتكاف وليلة القدر؛ ذلك أنّ هذه المفردات الثلاث لها تأثير معنويّ وروحيّ عظيم في نفوس الشباب.</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المساجد</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يؤكّد سماحة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أنّ المسجد مركز ثقافيّ وتربويّ، فيقول: «المسجد مقرّ مقاومة، وهو أيضًا مقرّ تنمية للنشاطات الثقافيّة والهداية الثقافيّة والبصيرة الثقافيّة»</w:t>
      </w:r>
      <w:r w:rsidR="00915051">
        <w:rPr>
          <w:rStyle w:val="FootnoteReference"/>
          <w:rFonts w:ascii="Adobe Arabic" w:eastAsia="Times New Roman" w:hAnsi="Adobe Arabic" w:cs="Adobe Arabic"/>
          <w:color w:val="000000"/>
          <w:sz w:val="32"/>
          <w:szCs w:val="32"/>
          <w:rtl/>
        </w:rPr>
        <w:footnoteReference w:id="130"/>
      </w:r>
      <w:r w:rsidRPr="00A05584">
        <w:rPr>
          <w:rFonts w:ascii="Adobe Arabic" w:eastAsia="Times New Roman" w:hAnsi="Adobe Arabic" w:cs="Adobe Arabic"/>
          <w:color w:val="000000"/>
          <w:sz w:val="32"/>
          <w:szCs w:val="32"/>
          <w:rtl/>
        </w:rPr>
        <w:t>؛ ولهذا فهو يدعو إلى استقطاب الشباب إليها قائلًا: «على المؤمنين جميعًا أن يقصدوا المساجد وينتفعوا منها، ولكن ينبغي استقطاب الشباب إلى المساجد، أن يعتبر الشاب المسجد بيته وموقعه ويأنس به ويتردّد إليه؛ ففي هذا بركات كثيرة»</w:t>
      </w:r>
      <w:r w:rsidR="00915051">
        <w:rPr>
          <w:rStyle w:val="FootnoteReference"/>
          <w:rFonts w:ascii="Adobe Arabic" w:eastAsia="Times New Roman" w:hAnsi="Adobe Arabic" w:cs="Adobe Arabic"/>
          <w:color w:val="000000"/>
          <w:sz w:val="32"/>
          <w:szCs w:val="32"/>
          <w:rtl/>
        </w:rPr>
        <w:footnoteReference w:id="131"/>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ليلة القدر</w:t>
      </w:r>
    </w:p>
    <w:p w:rsidR="0032614E"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إنّ ليلة القدر من أعظم الليالي التي ينبغي قضاؤها في تحصيل </w:t>
      </w:r>
    </w:p>
    <w:p w:rsidR="0032614E" w:rsidRDefault="0032614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رضا الله- تعالى- والخشوع بين يديه، وإذا ما قام الشاب بإحيائها، فإنّ لها أثرًا عظيمًا سوف تزرعه في نفسه.</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«ليلة القدر هي فرصة للاستغفار والتماس الأعذار؛ التمسوا العذر والمغفرة من الله -تعالى-. الآن، وقد سمح الله -عزّ وجلّ- لي ولكم بأن نعود إليه، وأن نطلب المغفرة ونعتذر منه»</w:t>
      </w:r>
      <w:r w:rsidR="00915051">
        <w:rPr>
          <w:rStyle w:val="FootnoteReference"/>
          <w:rFonts w:ascii="Adobe Arabic" w:eastAsia="Times New Roman" w:hAnsi="Adobe Arabic" w:cs="Adobe Arabic"/>
          <w:color w:val="000000"/>
          <w:sz w:val="32"/>
          <w:szCs w:val="32"/>
          <w:rtl/>
        </w:rPr>
        <w:footnoteReference w:id="132"/>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الاعتكاف</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ويرى سماحة الإمام الخامنئي </w:t>
      </w:r>
      <w:r w:rsidR="00E60758" w:rsidRPr="00A05584">
        <w:rPr>
          <w:rFonts w:ascii="Adobe Arabic" w:eastAsia="Times New Roman" w:hAnsi="Adobe Arabic" w:cs="Adobe Arabic"/>
          <w:color w:val="000000"/>
          <w:sz w:val="32"/>
          <w:szCs w:val="32"/>
          <w:rtl/>
        </w:rPr>
        <w:t>(دام ظله)</w:t>
      </w:r>
      <w:r w:rsidRPr="00A05584">
        <w:rPr>
          <w:rFonts w:ascii="Adobe Arabic" w:eastAsia="Times New Roman" w:hAnsi="Adobe Arabic" w:cs="Adobe Arabic"/>
          <w:color w:val="000000"/>
          <w:sz w:val="32"/>
          <w:szCs w:val="32"/>
          <w:rtl/>
        </w:rPr>
        <w:t> أن الاعتكاف ينبغي أن يكون فرديًّا لا جماعيًّا؛ وذلك بهدف ضمان توطيد الرابطة بين الشاب والباري -سبحانه-: «الاعتكاف الذي يمارسه الشباب هو في الحقيقة اختلاء بالله، إنّه عمل فرديّ أكثر من كونه عملًا جماعيًّا»</w:t>
      </w:r>
      <w:r w:rsidR="00915051">
        <w:rPr>
          <w:rStyle w:val="FootnoteReference"/>
          <w:rFonts w:ascii="Adobe Arabic" w:eastAsia="Times New Roman" w:hAnsi="Adobe Arabic" w:cs="Adobe Arabic"/>
          <w:color w:val="000000"/>
          <w:sz w:val="32"/>
          <w:szCs w:val="32"/>
          <w:rtl/>
        </w:rPr>
        <w:footnoteReference w:id="133"/>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D83D1C">
        <w:rPr>
          <w:rFonts w:ascii="Adobe Arabic" w:eastAsia="Times New Roman" w:hAnsi="Adobe Arabic" w:cs="Adobe Arabic"/>
          <w:b/>
          <w:bCs/>
          <w:color w:val="339966"/>
          <w:sz w:val="36"/>
          <w:szCs w:val="36"/>
          <w:rtl/>
        </w:rPr>
        <w:t>الشباب في دولة الإمام المهديّ </w:t>
      </w:r>
      <w:r w:rsidR="00E60758" w:rsidRPr="00D83D1C">
        <w:rPr>
          <w:rFonts w:ascii="Adobe Arabic" w:eastAsia="Times New Roman" w:hAnsi="Adobe Arabic" w:cs="Adobe Arabic"/>
          <w:b/>
          <w:bCs/>
          <w:color w:val="339966"/>
          <w:sz w:val="36"/>
          <w:szCs w:val="36"/>
          <w:rtl/>
        </w:rPr>
        <w:t>(عجل الله تعالى فرجه)</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-كما جاء في الروايات- سيخرج هو بنفسه على هيئة شابّ، وكذلك سيكون أصحابه شبابًا لا كهول فيهم، كما ورد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«أصحاب المهديّ شباب لا كهول فيهم، إلّا كمثل كحل العين والملح في الزاد»</w:t>
      </w:r>
      <w:r w:rsidR="00915051">
        <w:rPr>
          <w:rStyle w:val="FootnoteReference"/>
          <w:rFonts w:ascii="Adobe Arabic" w:eastAsia="Times New Roman" w:hAnsi="Adobe Arabic" w:cs="Adobe Arabic"/>
          <w:color w:val="000000"/>
          <w:sz w:val="32"/>
          <w:szCs w:val="32"/>
          <w:rtl/>
        </w:rPr>
        <w:footnoteReference w:id="134"/>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BA0A2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BA0A20">
        <w:rPr>
          <w:rFonts w:ascii="Adobe Arabic" w:eastAsia="Times New Roman" w:hAnsi="Adobe Arabic" w:cs="Adobe Arabic"/>
          <w:b/>
          <w:bCs/>
          <w:color w:val="000000"/>
          <w:sz w:val="40"/>
          <w:szCs w:val="40"/>
          <w:rtl/>
        </w:rPr>
        <w:lastRenderedPageBreak/>
        <w:t>الموعظة التاسعة</w:t>
      </w:r>
      <w:r w:rsidR="00BA0A20">
        <w:rPr>
          <w:rFonts w:ascii="Adobe Arabic" w:eastAsia="Times New Roman" w:hAnsi="Adobe Arabic" w:cs="Adobe Arabic" w:hint="cs"/>
          <w:b/>
          <w:bCs/>
          <w:color w:val="000000"/>
          <w:sz w:val="40"/>
          <w:szCs w:val="40"/>
          <w:rtl/>
        </w:rPr>
        <w:t>:</w:t>
      </w:r>
    </w:p>
    <w:p w:rsidR="00301283" w:rsidRPr="00BA0A20" w:rsidRDefault="00301283" w:rsidP="00BA0A20">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BA0A20">
        <w:rPr>
          <w:rFonts w:ascii="Adobe Arabic" w:eastAsia="Times New Roman" w:hAnsi="Adobe Arabic" w:cs="Adobe Arabic"/>
          <w:b/>
          <w:bCs/>
          <w:color w:val="339966"/>
          <w:sz w:val="44"/>
          <w:szCs w:val="44"/>
          <w:rtl/>
        </w:rPr>
        <w:t>الأسرة والتربية</w:t>
      </w:r>
    </w:p>
    <w:p w:rsidR="0038421F" w:rsidRDefault="00BA0A20" w:rsidP="00BA0A20">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BA0A20">
        <w:rPr>
          <w:rFonts w:ascii="Adobe Arabic" w:eastAsia="Times New Roman" w:hAnsi="Adobe Arabic" w:cs="Adobe Arabic"/>
          <w:b/>
          <w:bCs/>
          <w:color w:val="339966"/>
          <w:sz w:val="40"/>
          <w:szCs w:val="40"/>
          <w:rtl/>
        </w:rPr>
        <w:t>«</w:t>
      </w:r>
      <w:r w:rsidR="0038421F" w:rsidRPr="00BA0A20">
        <w:rPr>
          <w:rFonts w:ascii="Adobe Arabic" w:eastAsia="Times New Roman" w:hAnsi="Adobe Arabic" w:cs="Adobe Arabic"/>
          <w:b/>
          <w:bCs/>
          <w:color w:val="339966"/>
          <w:sz w:val="40"/>
          <w:szCs w:val="40"/>
          <w:rtl/>
        </w:rPr>
        <w:t>يجب على الأمّة الإسلاميّة بناء الأسرة ضمن الأطر المتعلّقة بقضيّة التمهيد المبارك</w:t>
      </w:r>
      <w:r w:rsidR="00633FE7" w:rsidRPr="00BA0A20">
        <w:rPr>
          <w:rFonts w:ascii="Adobe Arabic" w:eastAsia="Times New Roman" w:hAnsi="Adobe Arabic" w:cs="Adobe Arabic"/>
          <w:b/>
          <w:bCs/>
          <w:color w:val="339966"/>
          <w:sz w:val="40"/>
          <w:szCs w:val="40"/>
          <w:rtl/>
        </w:rPr>
        <w:t>»</w:t>
      </w:r>
    </w:p>
    <w:p w:rsidR="00BA0A20" w:rsidRPr="00BA0A20" w:rsidRDefault="00BA0A20" w:rsidP="00BA0A20">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BA0A20" w:rsidRDefault="00301283"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BA0A20">
        <w:rPr>
          <w:rFonts w:ascii="Adobe Arabic" w:eastAsia="Times New Roman" w:hAnsi="Adobe Arabic" w:cs="Adobe Arabic"/>
          <w:b/>
          <w:bCs/>
          <w:color w:val="000000"/>
          <w:sz w:val="36"/>
          <w:szCs w:val="36"/>
          <w:rtl/>
        </w:rPr>
        <w:t>إدراك أهمّيّة بناء الأسرة وتربيتها في الإسلام.</w:t>
      </w:r>
    </w:p>
    <w:p w:rsidR="00BA0A20" w:rsidRPr="00BA0A20" w:rsidRDefault="00BA0A20" w:rsidP="00BA0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الروابط الإيمانيّة</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حقوق الأسرة</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الزواج وبناء الأسرة</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طلب الولد وتربيته</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واجبات الأبوَين</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استهداف الأسرة</w:t>
      </w:r>
    </w:p>
    <w:p w:rsidR="0038421F"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BA0A20">
        <w:rPr>
          <w:rFonts w:ascii="Adobe Arabic" w:eastAsia="Times New Roman" w:hAnsi="Adobe Arabic" w:cs="Adobe Arabic"/>
          <w:b/>
          <w:bCs/>
          <w:color w:val="000000"/>
          <w:sz w:val="36"/>
          <w:szCs w:val="36"/>
          <w:rtl/>
        </w:rPr>
        <w:t>الأسرة في كربلاء</w:t>
      </w:r>
    </w:p>
    <w:p w:rsidR="00301283" w:rsidRPr="00BA0A20" w:rsidRDefault="0038421F" w:rsidP="00BA0A20">
      <w:pPr>
        <w:pStyle w:val="ListParagraph"/>
        <w:numPr>
          <w:ilvl w:val="0"/>
          <w:numId w:val="2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BA0A20">
        <w:rPr>
          <w:rFonts w:ascii="Adobe Arabic" w:eastAsia="Times New Roman" w:hAnsi="Adobe Arabic" w:cs="Adobe Arabic"/>
          <w:b/>
          <w:bCs/>
          <w:color w:val="000000"/>
          <w:sz w:val="36"/>
          <w:szCs w:val="36"/>
          <w:rtl/>
        </w:rPr>
        <w:t>الأسرة المهدويّة</w:t>
      </w:r>
    </w:p>
    <w:p w:rsidR="00D83D1C" w:rsidRDefault="00D83D1C" w:rsidP="0038421F">
      <w:pPr>
        <w:bidi/>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222DFD" w:rsidRPr="00A05584" w:rsidRDefault="00222DFD" w:rsidP="00222DFD">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﴿يَٰٓأَيُّهَا ٱلَّذِينَ ءَامَنُواْ قُوٓاْ أَنفُسَكُم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وَأَهۡلِيكُمۡ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نَار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وَقُودُهَا ٱلنَّاسُ وَٱل</w:t>
      </w:r>
      <w:r w:rsidRPr="00A6436E">
        <w:rPr>
          <w:rFonts w:ascii="Traditional Arabic" w:eastAsia="Times New Roman" w:hAnsi="Traditional Arabic" w:cs="Traditional Arabic" w:hint="cs"/>
          <w:b/>
          <w:bCs/>
          <w:color w:val="339966"/>
          <w:sz w:val="28"/>
          <w:szCs w:val="28"/>
          <w:rtl/>
        </w:rPr>
        <w:t>ۡحِجَارَةُ</w:t>
      </w:r>
      <w:r w:rsidRPr="00A6436E">
        <w:rPr>
          <w:rFonts w:ascii="Traditional Arabic" w:eastAsia="Times New Roman" w:hAnsi="Traditional Arabic" w:cs="Traditional Arabic"/>
          <w:b/>
          <w:bCs/>
          <w:color w:val="339966"/>
          <w:sz w:val="28"/>
          <w:szCs w:val="28"/>
          <w:rtl/>
        </w:rPr>
        <w:t xml:space="preserve"> عَلَي</w:t>
      </w:r>
      <w:r w:rsidRPr="00A6436E">
        <w:rPr>
          <w:rFonts w:ascii="Traditional Arabic" w:eastAsia="Times New Roman" w:hAnsi="Traditional Arabic" w:cs="Traditional Arabic" w:hint="cs"/>
          <w:b/>
          <w:bCs/>
          <w:color w:val="339966"/>
          <w:sz w:val="28"/>
          <w:szCs w:val="28"/>
          <w:rtl/>
        </w:rPr>
        <w:t>ۡهَا</w:t>
      </w:r>
      <w:r w:rsidRPr="00A6436E">
        <w:rPr>
          <w:rFonts w:ascii="Traditional Arabic" w:eastAsia="Times New Roman" w:hAnsi="Traditional Arabic" w:cs="Traditional Arabic"/>
          <w:b/>
          <w:bCs/>
          <w:color w:val="339966"/>
          <w:sz w:val="28"/>
          <w:szCs w:val="28"/>
          <w:rtl/>
        </w:rPr>
        <w:t xml:space="preserve"> مَلَٰٓئِكَةٌ غِلَاظ</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شِدَاد</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يَعۡصُونَ</w:t>
      </w:r>
      <w:r w:rsidRPr="00A6436E">
        <w:rPr>
          <w:rFonts w:ascii="Traditional Arabic" w:eastAsia="Times New Roman" w:hAnsi="Traditional Arabic" w:cs="Traditional Arabic"/>
          <w:b/>
          <w:bCs/>
          <w:color w:val="339966"/>
          <w:sz w:val="28"/>
          <w:szCs w:val="28"/>
          <w:rtl/>
        </w:rPr>
        <w:t xml:space="preserve"> ٱللَّهَ مَآ أَمَرَهُم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وَيَف</w:t>
      </w:r>
      <w:r w:rsidRPr="00A6436E">
        <w:rPr>
          <w:rFonts w:ascii="Traditional Arabic" w:eastAsia="Times New Roman" w:hAnsi="Traditional Arabic" w:cs="Traditional Arabic" w:hint="cs"/>
          <w:b/>
          <w:bCs/>
          <w:color w:val="339966"/>
          <w:sz w:val="28"/>
          <w:szCs w:val="28"/>
          <w:rtl/>
        </w:rPr>
        <w:t>ۡعَلُونَ</w:t>
      </w:r>
      <w:r w:rsidRPr="00A6436E">
        <w:rPr>
          <w:rFonts w:ascii="Traditional Arabic" w:eastAsia="Times New Roman" w:hAnsi="Traditional Arabic" w:cs="Traditional Arabic"/>
          <w:b/>
          <w:bCs/>
          <w:color w:val="339966"/>
          <w:sz w:val="28"/>
          <w:szCs w:val="28"/>
          <w:rtl/>
        </w:rPr>
        <w:t xml:space="preserve"> مَا يُؤ</w:t>
      </w:r>
      <w:r w:rsidRPr="00A6436E">
        <w:rPr>
          <w:rFonts w:ascii="Traditional Arabic" w:eastAsia="Times New Roman" w:hAnsi="Traditional Arabic" w:cs="Traditional Arabic" w:hint="cs"/>
          <w:b/>
          <w:bCs/>
          <w:color w:val="339966"/>
          <w:sz w:val="28"/>
          <w:szCs w:val="28"/>
          <w:rtl/>
        </w:rPr>
        <w:t>ۡمَرُ</w:t>
      </w:r>
      <w:r w:rsidRPr="00A6436E">
        <w:rPr>
          <w:rFonts w:ascii="Traditional Arabic" w:eastAsia="Times New Roman" w:hAnsi="Traditional Arabic" w:cs="Traditional Arabic"/>
          <w:b/>
          <w:bCs/>
          <w:color w:val="339966"/>
          <w:sz w:val="28"/>
          <w:szCs w:val="28"/>
          <w:rtl/>
        </w:rPr>
        <w:t>ونَ﴾</w:t>
      </w:r>
      <w:r w:rsidR="00915051">
        <w:rPr>
          <w:rStyle w:val="FootnoteReference"/>
          <w:rFonts w:ascii="Traditional Arabic" w:eastAsia="Times New Roman" w:hAnsi="Traditional Arabic" w:cs="Traditional Arabic"/>
          <w:b/>
          <w:bCs/>
          <w:color w:val="339966"/>
          <w:sz w:val="28"/>
          <w:szCs w:val="28"/>
          <w:rtl/>
        </w:rPr>
        <w:footnoteReference w:id="135"/>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الروابط الإيمانيّة</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التكامل والانسجام بين أفراد المجتمع المسلم من المهمّات التي دعت إليها الشريعة المقدّسة. ومن جملة الترتيبات، ما دعت إليه من التآخي بين أبناء المجتمع في مناسبات عدّةٍ، ورسّخت العلاقة بين الأفراد على أساس الأخوّة الإيمانيّة </w:t>
      </w:r>
      <w:r w:rsidRPr="00A6436E">
        <w:rPr>
          <w:rFonts w:ascii="Traditional Arabic" w:eastAsia="Times New Roman" w:hAnsi="Traditional Arabic" w:cs="Traditional Arabic"/>
          <w:b/>
          <w:bCs/>
          <w:color w:val="339966"/>
          <w:sz w:val="28"/>
          <w:szCs w:val="28"/>
          <w:rtl/>
        </w:rPr>
        <w:t>﴿إِنَّمَا ٱل</w:t>
      </w:r>
      <w:r w:rsidRPr="00A6436E">
        <w:rPr>
          <w:rFonts w:ascii="Traditional Arabic" w:eastAsia="Times New Roman" w:hAnsi="Traditional Arabic" w:cs="Traditional Arabic" w:hint="cs"/>
          <w:b/>
          <w:bCs/>
          <w:color w:val="339966"/>
          <w:sz w:val="28"/>
          <w:szCs w:val="28"/>
          <w:rtl/>
        </w:rPr>
        <w:t>ۡمُؤۡمِنُونَ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إِخۡو</w:t>
      </w:r>
      <w:r w:rsidRPr="00A6436E">
        <w:rPr>
          <w:rFonts w:ascii="Traditional Arabic" w:eastAsia="Times New Roman" w:hAnsi="Traditional Arabic" w:cs="Traditional Arabic"/>
          <w:b/>
          <w:bCs/>
          <w:color w:val="339966"/>
          <w:sz w:val="28"/>
          <w:szCs w:val="28"/>
          <w:rtl/>
        </w:rPr>
        <w:t xml:space="preserve">َة </w:t>
      </w:r>
      <w:r w:rsidRPr="00A6436E">
        <w:rPr>
          <w:rFonts w:ascii="Traditional Arabic" w:eastAsia="Times New Roman" w:hAnsi="Traditional Arabic" w:cs="Traditional Arabic" w:hint="cs"/>
          <w:b/>
          <w:bCs/>
          <w:color w:val="339966"/>
          <w:sz w:val="28"/>
          <w:szCs w:val="28"/>
          <w:rtl/>
        </w:rPr>
        <w:t>فَأَصۡلِحُواْ</w:t>
      </w:r>
      <w:r w:rsidRPr="00A6436E">
        <w:rPr>
          <w:rFonts w:ascii="Traditional Arabic" w:eastAsia="Times New Roman" w:hAnsi="Traditional Arabic" w:cs="Traditional Arabic"/>
          <w:b/>
          <w:bCs/>
          <w:color w:val="339966"/>
          <w:sz w:val="28"/>
          <w:szCs w:val="28"/>
          <w:rtl/>
        </w:rPr>
        <w:t xml:space="preserve"> بَي</w:t>
      </w:r>
      <w:r w:rsidRPr="00A6436E">
        <w:rPr>
          <w:rFonts w:ascii="Traditional Arabic" w:eastAsia="Times New Roman" w:hAnsi="Traditional Arabic" w:cs="Traditional Arabic" w:hint="cs"/>
          <w:b/>
          <w:bCs/>
          <w:color w:val="339966"/>
          <w:sz w:val="28"/>
          <w:szCs w:val="28"/>
          <w:rtl/>
        </w:rPr>
        <w:t>ۡنَ</w:t>
      </w:r>
      <w:r w:rsidRPr="00A6436E">
        <w:rPr>
          <w:rFonts w:ascii="Traditional Arabic" w:eastAsia="Times New Roman" w:hAnsi="Traditional Arabic" w:cs="Traditional Arabic"/>
          <w:b/>
          <w:bCs/>
          <w:color w:val="339966"/>
          <w:sz w:val="28"/>
          <w:szCs w:val="28"/>
          <w:rtl/>
        </w:rPr>
        <w:t xml:space="preserve"> أَخَوَي</w:t>
      </w:r>
      <w:r w:rsidRPr="00A6436E">
        <w:rPr>
          <w:rFonts w:ascii="Traditional Arabic" w:eastAsia="Times New Roman" w:hAnsi="Traditional Arabic" w:cs="Traditional Arabic" w:hint="cs"/>
          <w:b/>
          <w:bCs/>
          <w:color w:val="339966"/>
          <w:sz w:val="28"/>
          <w:szCs w:val="28"/>
          <w:rtl/>
        </w:rPr>
        <w:t>ۡكُمۡۚ</w:t>
      </w:r>
      <w:r w:rsidRPr="00A6436E">
        <w:rPr>
          <w:rFonts w:ascii="Traditional Arabic" w:eastAsia="Times New Roman" w:hAnsi="Traditional Arabic" w:cs="Traditional Arabic"/>
          <w:b/>
          <w:bCs/>
          <w:color w:val="339966"/>
          <w:sz w:val="28"/>
          <w:szCs w:val="28"/>
          <w:rtl/>
        </w:rPr>
        <w:t xml:space="preserve"> وَٱتَّقُواْ ٱللَّهَ لَعَلَّكُم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تُر</w:t>
      </w:r>
      <w:r w:rsidRPr="00A6436E">
        <w:rPr>
          <w:rFonts w:ascii="Traditional Arabic" w:eastAsia="Times New Roman" w:hAnsi="Traditional Arabic" w:cs="Traditional Arabic" w:hint="cs"/>
          <w:b/>
          <w:bCs/>
          <w:color w:val="339966"/>
          <w:sz w:val="28"/>
          <w:szCs w:val="28"/>
          <w:rtl/>
        </w:rPr>
        <w:t>ۡحَمُونَ﴾</w:t>
      </w:r>
      <w:r w:rsidR="00915051">
        <w:rPr>
          <w:rStyle w:val="FootnoteReference"/>
          <w:rFonts w:ascii="Traditional Arabic" w:eastAsia="Times New Roman" w:hAnsi="Traditional Arabic" w:cs="Traditional Arabic"/>
          <w:b/>
          <w:bCs/>
          <w:color w:val="339966"/>
          <w:sz w:val="28"/>
          <w:szCs w:val="28"/>
          <w:rtl/>
        </w:rPr>
        <w:footnoteReference w:id="136"/>
      </w:r>
      <w:r w:rsidRPr="00A05584">
        <w:rPr>
          <w:rFonts w:ascii="Adobe Arabic" w:eastAsia="Times New Roman" w:hAnsi="Adobe Arabic" w:cs="Adobe Arabic"/>
          <w:color w:val="000000"/>
          <w:sz w:val="32"/>
          <w:szCs w:val="32"/>
          <w:rtl/>
        </w:rPr>
        <w:t>، ورتّبت الآثار الأدبيّة والأخلاقيّة على ذلك، وأشارت إلى أنّها من التكاليف التي يطالب بها المؤمن، بحيث لا يخرج من عهدتها إلّا بالأداء أو المسامحة.</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فعن مولانا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في سؤالٍ عن تلك الحقوق: «سَبْعُونَ حَقًّا لَا أُخْبِرُكَ إلّا بِسَبْعَةٍ، فَإِنِّي عَلَيْكَ مُشْفِقٌ أَخْشَى أَنْ لَا تَحْتَمِلَ»، فَقُلْتُ: بَلَى، إِنْ شَاءَ اللَّهُ، فَقَالَ: «لَا تَشْبَعْ وَيَجُوعُ، وَلَا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تَكْتَسِ وَيَعْرَى، وَتَكُونُ دَلِيلَهُ وَقَمِيصَهُ الَّذِي يَلْبِسُهُ، وَلِسَانَهُ الَّذِي يَتَكَلَّمُ بِهِ، وَتُحِبّ لَهُ مَا تُحِبُّ لِنَفْسِكَ...، فَإِذَا فَعَلْتَ ذَلِكَ، وصلت وِلَايَتُكَ بِوِلَايَتِنَا، وَوِلَايَتُنَا بِوِلَايِةِ اللَّهِ -تعالى-»</w:t>
      </w:r>
      <w:r w:rsidR="00915051">
        <w:rPr>
          <w:rStyle w:val="FootnoteReference"/>
          <w:rFonts w:ascii="Adobe Arabic" w:eastAsia="Times New Roman" w:hAnsi="Adobe Arabic" w:cs="Adobe Arabic"/>
          <w:color w:val="000000"/>
          <w:sz w:val="32"/>
          <w:szCs w:val="32"/>
          <w:rtl/>
        </w:rPr>
        <w:footnoteReference w:id="137"/>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فإذا كان المطلوب بين المؤمنين هذا القدرَ من التضامن والتكافل، فما بالُنا بالنسبة إلى العلاقة بين أفراد الأسرة الصغيرة، التي يربطها، مضافًا إلى رابط الدين، رابطة الرحم. وهذا ما يرتّب تكاليف إضافيّة إلى تلك التكاليف العامّة.</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والآية الشريفة التي تصدّرت البحث، ترشد مدير الأسرة ليلتفت إلى الوظيفة الأسمى، التي قد تغيب أحيانًا عن اهتماماتنا، أو تتراجع إلى المراتب الدنيا، وهي الملاحظة الدقيقة، والعناية بالبُعد المعنويّ والمستقبل الأخرويّ لهذه الأسرة، </w:t>
      </w:r>
      <w:r w:rsidRPr="00A6436E">
        <w:rPr>
          <w:rFonts w:ascii="Traditional Arabic" w:eastAsia="Times New Roman" w:hAnsi="Traditional Arabic" w:cs="Traditional Arabic"/>
          <w:b/>
          <w:bCs/>
          <w:color w:val="339966"/>
          <w:sz w:val="28"/>
          <w:szCs w:val="28"/>
          <w:rtl/>
        </w:rPr>
        <w:t>﴿قُوٓاْ أَنفُسَكُم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وَأَهۡلِيكُمۡ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نَار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915051">
        <w:rPr>
          <w:rStyle w:val="FootnoteReference"/>
          <w:rFonts w:ascii="Traditional Arabic" w:eastAsia="Times New Roman" w:hAnsi="Traditional Arabic" w:cs="Traditional Arabic"/>
          <w:b/>
          <w:bCs/>
          <w:color w:val="339966"/>
          <w:sz w:val="28"/>
          <w:szCs w:val="28"/>
          <w:rtl/>
        </w:rPr>
        <w:footnoteReference w:id="138"/>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حقوق الأسرة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لكلٍّ من أفراد الأسرة، في عنق البقيّة، حقوقٌ:</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فمرّةً، يُوَجَّه الخطابُ للولد ليراعي مقام الوالدين: </w:t>
      </w:r>
      <w:r w:rsidRPr="00A6436E">
        <w:rPr>
          <w:rFonts w:ascii="Traditional Arabic" w:eastAsia="Times New Roman" w:hAnsi="Traditional Arabic" w:cs="Traditional Arabic"/>
          <w:b/>
          <w:bCs/>
          <w:color w:val="339966"/>
          <w:sz w:val="28"/>
          <w:szCs w:val="28"/>
          <w:rtl/>
        </w:rPr>
        <w:t>﴿وَوَصَّي</w:t>
      </w:r>
      <w:r w:rsidRPr="00A6436E">
        <w:rPr>
          <w:rFonts w:ascii="Traditional Arabic" w:eastAsia="Times New Roman" w:hAnsi="Traditional Arabic" w:cs="Traditional Arabic" w:hint="cs"/>
          <w:b/>
          <w:bCs/>
          <w:color w:val="339966"/>
          <w:sz w:val="28"/>
          <w:szCs w:val="28"/>
          <w:rtl/>
        </w:rPr>
        <w:t>ۡنَا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ٱلۡإ</w:t>
      </w:r>
      <w:r w:rsidRPr="00A6436E">
        <w:rPr>
          <w:rFonts w:ascii="Traditional Arabic" w:eastAsia="Times New Roman" w:hAnsi="Traditional Arabic" w:cs="Traditional Arabic"/>
          <w:b/>
          <w:bCs/>
          <w:color w:val="339966"/>
          <w:sz w:val="28"/>
          <w:szCs w:val="28"/>
          <w:rtl/>
        </w:rPr>
        <w:t>ِنسَٰنَ بِوَٰلِدَي</w:t>
      </w:r>
      <w:r w:rsidRPr="00A6436E">
        <w:rPr>
          <w:rFonts w:ascii="Traditional Arabic" w:eastAsia="Times New Roman" w:hAnsi="Traditional Arabic" w:cs="Traditional Arabic" w:hint="cs"/>
          <w:b/>
          <w:bCs/>
          <w:color w:val="339966"/>
          <w:sz w:val="28"/>
          <w:szCs w:val="28"/>
          <w:rtl/>
        </w:rPr>
        <w:t>ۡهِ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إِحۡسَٰنًاۖ﴾</w:t>
      </w:r>
      <w:r w:rsidR="00915051">
        <w:rPr>
          <w:rStyle w:val="FootnoteReference"/>
          <w:rFonts w:ascii="Traditional Arabic" w:eastAsia="Times New Roman" w:hAnsi="Traditional Arabic" w:cs="Traditional Arabic"/>
          <w:b/>
          <w:bCs/>
          <w:color w:val="339966"/>
          <w:sz w:val="28"/>
          <w:szCs w:val="28"/>
          <w:rtl/>
        </w:rPr>
        <w:footnoteReference w:id="139"/>
      </w:r>
      <w:r w:rsidRPr="00A05584">
        <w:rPr>
          <w:rFonts w:ascii="Adobe Arabic" w:eastAsia="Times New Roman" w:hAnsi="Adobe Arabic" w:cs="Adobe Arabic"/>
          <w:color w:val="000000"/>
          <w:sz w:val="32"/>
          <w:szCs w:val="32"/>
          <w:rtl/>
        </w:rPr>
        <w:t>.</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وثانيةً، يُوَجَّه الخطاب لمدير الأسرة ليراعي حقوق مَن هم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تحت كفالته ورعايته: </w:t>
      </w:r>
      <w:r w:rsidRPr="00A6436E">
        <w:rPr>
          <w:rFonts w:ascii="Traditional Arabic" w:eastAsia="Times New Roman" w:hAnsi="Traditional Arabic" w:cs="Traditional Arabic"/>
          <w:b/>
          <w:bCs/>
          <w:color w:val="339966"/>
          <w:sz w:val="28"/>
          <w:szCs w:val="28"/>
          <w:rtl/>
        </w:rPr>
        <w:t>﴿قُوٓاْ أَنفُسَكُم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وَأَهۡلِيكُمۡ﴾</w:t>
      </w:r>
      <w:r w:rsidR="00915051">
        <w:rPr>
          <w:rStyle w:val="FootnoteReference"/>
          <w:rFonts w:ascii="Traditional Arabic" w:eastAsia="Times New Roman" w:hAnsi="Traditional Arabic" w:cs="Traditional Arabic"/>
          <w:b/>
          <w:bCs/>
          <w:color w:val="339966"/>
          <w:sz w:val="28"/>
          <w:szCs w:val="28"/>
          <w:rtl/>
        </w:rPr>
        <w:footnoteReference w:id="140"/>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وعندما نأتي إلى رسالة الحقوق، لمولانا زين العابدين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نجده ينسج الروابط بين أفراد الأسرة بروابط نورانيّة متينة.</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حقّ الأمّ</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«فَحَقُّ أُمِّكَ، فَأَنْ تَعْلَمَ أَنَّهَا حَمَلَتْكَ حَيْثُ لَا يَحْمِلُ أَحَدٌ أَحَدًا، وَأَطْعَمَتْكَ مِنْ ثَمَرَةِ قَلْبِهَا مَا لَا يُطْعِمُ أَحَدٌ أَحَدًا...»</w:t>
      </w:r>
      <w:r w:rsidR="00915051">
        <w:rPr>
          <w:rStyle w:val="FootnoteReference"/>
          <w:rFonts w:ascii="Adobe Arabic" w:eastAsia="Times New Roman" w:hAnsi="Adobe Arabic" w:cs="Adobe Arabic"/>
          <w:color w:val="000000"/>
          <w:sz w:val="32"/>
          <w:szCs w:val="32"/>
          <w:rtl/>
        </w:rPr>
        <w:footnoteReference w:id="141"/>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حقّ الأب</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وأمّا الأب: «فَتَعْلَمُ أَنَّهُ أَصْلُكَ، وَأَنَّكَ فَرْعُهُ، وَأَنَّكَ لَوْلَاهُ لَمْ تَكُنْ، فَمَهْمَا رَأَيْتَ فِي نَفْسِكَ مِمَّا يُعْجِبُكَ، فَاعْلَمْ أَنَّ أَبَاكَ أَصْلُ النِّعْمَةِ عَلَيْكَ...» </w:t>
      </w:r>
      <w:r w:rsidR="00915051">
        <w:rPr>
          <w:rStyle w:val="FootnoteReference"/>
          <w:rFonts w:ascii="Adobe Arabic" w:eastAsia="Times New Roman" w:hAnsi="Adobe Arabic" w:cs="Adobe Arabic"/>
          <w:color w:val="000000"/>
          <w:sz w:val="32"/>
          <w:szCs w:val="32"/>
          <w:rtl/>
        </w:rPr>
        <w:footnoteReference w:id="142"/>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حقّ الولد</w:t>
      </w:r>
    </w:p>
    <w:p w:rsidR="00301283" w:rsidRPr="00A05584" w:rsidRDefault="00301283" w:rsidP="0091505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«وَأَمَّا حَقُّ وَلَدِكَ، فَتَعْلَمُ أَنَّهُ مِنْكَ، وَمُضَافٌ إِلَيْكَ، فِي عَاجِلِ الدُّنْيَا، بِخَيْرِهِ وَشَرِّهِ، وَأَنَّكَ مَسْؤُولٌ عَمَّا وُلِّيتَهُ مِنْ حُسْنِ الْأَدَبِ، وَالدَّلَالَةِ عَلَى رَبِّهِ، وَالْمَعُونَةِ لَهُ عَلَى طَاعَتِهِ فِيكَ وَفِي نَفْسِهِ، فَمُثَابٌ عَلَى ذَلِكَ وَمُعَاقَبٌ، فَاعْمَلْ فِي أَمْرِهِ عَمَلَ الْمُتَزَيِّنِ بِحُسْنِ أَثَرِهِ عَلَيْهِ فِي عَاجِلِ الدُّنْيَا، الْمُعَذِّرِ إِلَى رَبِّهِ فِيمَا بَيْنَكَ وَبَيْنَهُ بِحُسْنِ الْقِيَامِ عَلَيْهِ، وَالْأَخْذِ لَهُ مِنْهُ، وَلا قُوَّةَ إلّا بِاللَّه‏»</w:t>
      </w:r>
      <w:r w:rsidR="00915051">
        <w:rPr>
          <w:rStyle w:val="FootnoteReference"/>
          <w:rFonts w:ascii="Adobe Arabic" w:eastAsia="Times New Roman" w:hAnsi="Adobe Arabic" w:cs="Adobe Arabic"/>
          <w:color w:val="000000"/>
          <w:sz w:val="32"/>
          <w:szCs w:val="32"/>
          <w:rtl/>
        </w:rPr>
        <w:footnoteReference w:id="143"/>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«مِنْ حَقِّ الوَلَدِ عَلَى وَالِدِهِ أَنْ يُعَلِّمَهُ الكِتَابَةَ، وَأَنْ يُحْسِنَ اسْمَهُ، وَأَنْ يُزَوِّجَهُ إِذَا بَلَغَ»</w:t>
      </w:r>
      <w:r w:rsidR="007E2CC6">
        <w:rPr>
          <w:rStyle w:val="FootnoteReference"/>
          <w:rFonts w:ascii="Adobe Arabic" w:eastAsia="Times New Roman" w:hAnsi="Adobe Arabic" w:cs="Adobe Arabic"/>
          <w:color w:val="000000"/>
          <w:sz w:val="32"/>
          <w:szCs w:val="32"/>
          <w:rtl/>
        </w:rPr>
        <w:footnoteReference w:id="144"/>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4. حقّ الأخ</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«وَأَمَّا حَقُّ أَخِيكَ، فَتَعْلَمُ أَنَّهُ يَدُكَ الَّتِي تَبْسُطُهَا، وَظَهْرُكَ الَّذِي تَلْتَجِئُ إِلَيْه‏، وَعِزُّكَ الَّذِي تَعْتَمِدُ عَلَيْهِ، وَقُوَّتُكَ الَّتِي تَصُولُ بِهَا، فَلَا تَتَّخِذْهُ سِلَاحًا عَلَى مَعْصِيَةِ اللَّهِ، وَلَا عُدَّةً لِلظُّلْمِ بِحَقِّ اللَّهِ، وَلَا تَدَعْ نُصْرَتَهُ عَلَى نَفْسِهِ، وَمَعُونَتَهُ عَلَى عَدُوِّهِ، وَالْحَوْلَ بَيْنَهُ وَبَيْنَ شَيَاطِينِهِ، وَتَأْدِيَةَ النَّصِيحَةِ إِلَيْهِ، وَالْإِقْبَالَ عَلَيْهِ فِي اللَّهِ، فَإِنِ انْقَادَ لِرَبِّهِ وَأَحْسَنَ الْإِجَابَةَ لَهُ، وَإِلَّا فَلْيَكُنِ اللَّهُ آثَرَ عِنْدَكَ وَأَكْرَمَ عَلَيْكَ مِنْه‏...»</w:t>
      </w:r>
      <w:r w:rsidR="007E2CC6">
        <w:rPr>
          <w:rStyle w:val="FootnoteReference"/>
          <w:rFonts w:ascii="Adobe Arabic" w:eastAsia="Times New Roman" w:hAnsi="Adobe Arabic" w:cs="Adobe Arabic"/>
          <w:color w:val="000000"/>
          <w:sz w:val="32"/>
          <w:szCs w:val="32"/>
          <w:rtl/>
        </w:rPr>
        <w:footnoteReference w:id="145"/>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فكلّ حقٍّ من الحقوق يرتِّبُ على صاحبه واجبًا، أو مجموعةً من الواجبات، ليحصل التكامل إلى المستوى الذي ينتج لُبنةً متينةً مُحكَمةً في البنيان المرصوص، الذي لا خلل فيه ينفذ من خلاله الشياطين.</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الزواج وبناء الأسرة</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لما تقدّم كلّه، اهتمّ الدين الحنيف بتشكيل الأسرة، ودعا إلى ذلك، وعدّه من ميادين الطاعة والاستنان بسنّة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«مَنْ أَحَبَّ أَنْ يَكُونَ عَلَى فِطْرَتِي، فَلْيَسْتَنَّ بِسُنَّتِي، وَإِنَّ مِنْ سُنَّتِيَ النِّكَاح‏»</w:t>
      </w:r>
      <w:r w:rsidR="007E2CC6">
        <w:rPr>
          <w:rStyle w:val="FootnoteReference"/>
          <w:rFonts w:ascii="Adobe Arabic" w:eastAsia="Times New Roman" w:hAnsi="Adobe Arabic" w:cs="Adobe Arabic"/>
          <w:color w:val="000000"/>
          <w:sz w:val="32"/>
          <w:szCs w:val="32"/>
          <w:rtl/>
        </w:rPr>
        <w:footnoteReference w:id="146"/>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فالزواج، مضافًا إلى كونه تلبيةً لاحتياجاتٍ طبيعيّةٍ استودعها الباري في عباده، كما الحاجة إلى الطعام والشراب، فهو سُنَّةٌ نتأسّى فيها برسول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من أجل إيجاد الحصانة الاجتماعيّة.</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فالمهمّ هو امتداد الخلافة على الأرض، وهي تكليفٌ عقلانيٌّ، قبل أن تكون رغبةً أو شهوةً أو هوًى. لذا، رُوِيَ عن الإمام عليّ الرضا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«قال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لرجل: تَزَوَّجْهَا سَوْءَاءَ وَلُودًا، وَلَا تَزَوَّجْهَا جَمِيلَةً حَسْنَاءَ عَاقِرًا، فَإِنِّي مُبَاهٍ بِكُمُ الْأُمَمَ يَوْمَ الْقِيَامَةِ، أَمَا عَلِمْتَ أَنَّ الْوِلْدَانَ تَحْتَ الْعَرْشِ يَسْتَغْفِرُونَ لآِبَائِهِمْ، يَحْضُنُهُمْ إِبْرَاهِيمُ، وَتُرَبِّيهِمْ سَارَةُ فِي جَبَلٍ مِنْ مِسْكٍ وَعَنْبَرٍ وَزَعْفَرَان؟‏»</w:t>
      </w:r>
      <w:r w:rsidR="007E2CC6">
        <w:rPr>
          <w:rStyle w:val="FootnoteReference"/>
          <w:rFonts w:ascii="Adobe Arabic" w:eastAsia="Times New Roman" w:hAnsi="Adobe Arabic" w:cs="Adobe Arabic"/>
          <w:color w:val="000000"/>
          <w:sz w:val="32"/>
          <w:szCs w:val="32"/>
          <w:rtl/>
        </w:rPr>
        <w:footnoteReference w:id="147"/>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طلب الولد وتربيته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فكما أنّ الشريعة ندبت إلى الزواج، فقد دعت إلى طلب الولد وتربيته، والبحث عن الأرومة الطيّبة، وهو من اللوازم العقلانيّة لحُسن الانتخاب. وقد حدّدت المواصفات في كلٍّ من الرجل والمرأة المؤهَّلَين لتكوين أسرة:</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فمن جهة المرأة وأهلها، ورد 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«مَنْ شَرِبَ الْخَمْرَ بَعْدَ مَا حَرَّمَهَا اللَّهُ عَلَى لِسَانِي، فَلَيْسَ بِأَهْلٍ أَنْ يُزَوَّجَ إِذَا خَطَب‏»</w:t>
      </w:r>
      <w:r w:rsidR="007E2CC6">
        <w:rPr>
          <w:rStyle w:val="FootnoteReference"/>
          <w:rFonts w:ascii="Adobe Arabic" w:eastAsia="Times New Roman" w:hAnsi="Adobe Arabic" w:cs="Adobe Arabic"/>
          <w:color w:val="000000"/>
          <w:sz w:val="32"/>
          <w:szCs w:val="32"/>
          <w:rtl/>
        </w:rPr>
        <w:footnoteReference w:id="148"/>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وعن حفيده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زَوَّجَ كَرِيمَتَهُ مِنْ شَارِبِ الْخَمْرِ فَقَدْ قَطَعَ رَحِمَهَا»</w:t>
      </w:r>
      <w:r w:rsidR="007E2CC6">
        <w:rPr>
          <w:rStyle w:val="FootnoteReference"/>
          <w:rFonts w:ascii="Adobe Arabic" w:eastAsia="Times New Roman" w:hAnsi="Adobe Arabic" w:cs="Adobe Arabic"/>
          <w:color w:val="000000"/>
          <w:sz w:val="32"/>
          <w:szCs w:val="32"/>
          <w:rtl/>
        </w:rPr>
        <w:footnoteReference w:id="149"/>
      </w:r>
      <w:r w:rsidRPr="00A05584">
        <w:rPr>
          <w:rFonts w:ascii="Adobe Arabic" w:eastAsia="Times New Roman" w:hAnsi="Adobe Arabic" w:cs="Adobe Arabic"/>
          <w:color w:val="000000"/>
          <w:sz w:val="32"/>
          <w:szCs w:val="32"/>
          <w:rtl/>
        </w:rPr>
        <w:t>.</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 جهة الرجل، ينقل جابر بن عبد الله الأنصاريّ قوله: كنّا عند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فقال: «إِنَّ خَيْرَ نِسَائِكُمُ الْوَلُودُ، الْوَدُودُ، الْعَفِيفَةُ، الْعَزِيزَةُ فِي أَهْلِهَا، الذَّلِيلَةُ مَعَ بَعْلِهَا، الْمُتَبَرِّجَةُ مَعَ زَوْجِهَا، الْحَصَانُ عَلَى غَيْرِهِ، الَّتِي تَسْمَعُ قَوْلَهُ، وَتُطِيعُ أَمْرَهُ، وَإِذَا خَلَا بِهَا بَذَلَتْ لَهُ مَا يُرِيدُ مِنْهَا، وَلَمْ تَبَذَّلْ كَتَبَذُّلِ الرَّجُل‏»</w:t>
      </w:r>
      <w:r w:rsidR="007E2CC6">
        <w:rPr>
          <w:rStyle w:val="FootnoteReference"/>
          <w:rFonts w:ascii="Adobe Arabic" w:eastAsia="Times New Roman" w:hAnsi="Adobe Arabic" w:cs="Adobe Arabic"/>
          <w:color w:val="000000"/>
          <w:sz w:val="32"/>
          <w:szCs w:val="32"/>
          <w:rtl/>
        </w:rPr>
        <w:footnoteReference w:id="150"/>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واجبات الأبوَين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فإذا تكوّنت الأسرة، ترتّبت على كلٍّ من الأبوين مجموعةٌ من الواجبات، ليكون النتاج من قائلي: لا إله إلّا الله، محمّد رسول الله، عليّ وليّ 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تكرّر من الروايات، ما ينبغي في متابعة شؤون الولد، من لحظة الولادة، بل أثناء الحمل، وما يلي ذلك من الأذان في يمنى المولود، والإقامة في يسراه، إلى العقيقة...</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ورد عن أحد الصادقَين (الباقر أو الصادق) </w:t>
      </w:r>
      <w:r w:rsidRPr="00A05584">
        <w:rPr>
          <w:rFonts w:ascii="Adobe Arabic" w:eastAsia="Times New Roman" w:hAnsi="Adobe Arabic" w:cs="Adobe Arabic"/>
          <w:color w:val="000000"/>
          <w:sz w:val="32"/>
          <w:szCs w:val="32"/>
        </w:rPr>
        <w:t>L</w:t>
      </w:r>
      <w:r w:rsidRPr="00A05584">
        <w:rPr>
          <w:rFonts w:ascii="Adobe Arabic" w:eastAsia="Times New Roman" w:hAnsi="Adobe Arabic" w:cs="Adobe Arabic"/>
          <w:color w:val="000000"/>
          <w:sz w:val="32"/>
          <w:szCs w:val="32"/>
          <w:rtl/>
        </w:rPr>
        <w:t xml:space="preserve">: «إِذَا بَلَغَ الْغُلَامُ ثَلَاثَ سِنِينَ، يُقَالُ لَهُ سَبْعَ مَرَّاتٍ: قُلْ: لَا إِلَهَ إلّا اللَّهُ، ثُمَّ يُتْرَكُ حَتَّى يَتِمَّ لَهُ ثَلَاثُ سِنِينَ وَسَبْعَةُ أَشْهُرٍ وَعِشْرُونَ يَوْمًا، فَيُقَالُ لَهُ: قُلْ: مُحَمَّدٌ رَسُولُ اللَّهِ سَبْعَ مَرَّاتٍ، وَيُتْرَكُ حَتَّى يَتِمَّ لَهُ أَرْبَعُ سِنِينَ، ثُمَّ يُقَالُ لَهُ سَبْعَ مَرَّاتٍ: قُلْ: صَلَّى اللَّهُ عَلَى مُحَمَّدٍ وَآلِهِ،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ثُمَّ يُتْرَكُ حَتَّى يَتِمَّ لَهُ خَمْسُ سِنِينَ، ثُمَّ يُقَالُ لَهُ: أَيُّهُمَا يَمِينُكَ؟ وَأَيُّهُمَا شِمَالُكَ؟ فَإِذَا عَرَفَ ذَلِكَ، حُوِّلَ وَجْهُهُ إِلَى الْقِبْلَةِ، وَيُقَالُ لَهُ: اسْجُدْ، ثُمَّ يُتْرَكُ حَتَّى يَتِمَّ لَهُ سِتُّ سِنِينَ، فَإِذَا تَمَّ لَهُ سِتُّ سِنِينَ، صَلَّى وَعُلِّمَ الرُّكُوعَ وَالسُّجُودَ، حَتَّى يَتِمَّ لَهُ سَبْعُ سِنِينَ، فَإِذَا تَمَّ سَبْعُ سِنِينَ، قِيلَ لَهُ: اغْسِلْ وَجْهَكَ وَكَفَّيْكَ، فَإِذَا غَسَلَهُمَا، قِيلَ لَهُ: صَلِّ، ثُمَّ يُتْرَكُ حَتَّى يَتِمَّ لَهُ تِسْعُ سِنِينَ، فَإِذَا تَمَّتْ لَهُ، عُلِّمَ الْوُضُوءَ، وَضُرِبَ عَلَيْهِ، وَأُمِرَ بِالصَّلَاةِ، وَضُرِبَ عَلَيْهَا، فَإِذَا تَعَلَّمَ الْوُضُوءَ وَالصَّلَاةَ، غَفَرَ اللَّهُ لِوَالِدَيْهِ...‏»</w:t>
      </w:r>
      <w:r w:rsidR="007E2CC6">
        <w:rPr>
          <w:rStyle w:val="FootnoteReference"/>
          <w:rFonts w:ascii="Adobe Arabic" w:eastAsia="Times New Roman" w:hAnsi="Adobe Arabic" w:cs="Adobe Arabic"/>
          <w:color w:val="000000"/>
          <w:sz w:val="32"/>
          <w:szCs w:val="32"/>
          <w:rtl/>
        </w:rPr>
        <w:footnoteReference w:id="151"/>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مضافًا إلى متابعته في الفصول الثلاثة من سبعات عمره، ليكون صاحبًا للخير، وحاملًا له.</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D83D1C">
        <w:rPr>
          <w:rFonts w:ascii="Adobe Arabic" w:eastAsia="Times New Roman" w:hAnsi="Adobe Arabic" w:cs="Adobe Arabic"/>
          <w:b/>
          <w:bCs/>
          <w:color w:val="339966"/>
          <w:sz w:val="36"/>
          <w:szCs w:val="36"/>
          <w:rtl/>
        </w:rPr>
        <w:t>استهداف الأسرة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هذا التأكيد والتركيز كلّه هو الذي يجعل الأسرة اليوم هدفًا من أهداف الحرب الناعمة؛ لأنّها إنْ تكوّنَتْ طبق الموازين، فستؤدّي إلى مجتمعٍ رصينٍ، تحفّه القيم، لا يخضع للضغوط، ولا يأبه بالتهديدات.</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لذا، يخبر بعض المطّلِعين عن مساعي بعضِ المؤسّسات العالَميّة، التي تسعى لإدخال المفاهيم التي لا همَّ لها إلّا تفكيك التماسك القائم في مداميك البنيان الأسريّ، من الدعوة إلى تأخير الزواج تارةً، وإلى التفلّت من الالتزامات التي تُعتَبر من أنواع الجهاد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سبيل الله، فيما يتعلّق بالأسرة، من ترك الإنجاب، واستحضار الأنانيّة، والعيش كالحيوان المتحرِّر من الضوابط، ومن تظهير مفاتن التعلّق بالدنيا الزائفة، والتنكّر للصبر الجميل والأجر الجزيل.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ولنا خير نموذج وأعظم قدوة، ألا وهو كيفيّة زواج سيّدة نساء العالَمين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وبأيّ بساطةٍ وهدوءٍ، وهي ابنة المصطفى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وحليلة المرتضى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ثمّ احتضنت أنوارًا قدسيّةً لا تزال البشريّة تستفيد من تعاليمهم إلى يومنا هذا. فقد دأبت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على تربيتهم على مفهوم الجار قبل الدار، وعلى الإيثار بإطعام المسكين واليتيم والأسير، وعلى الدفاع عن الولاية حتّى الشهادة.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الأسرة في كربلاء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وهكذا نرى من تبقّى من تلك الأسرة، مضمَّخًا بالدماء على رمضاء العشق الكربلائيّ، وعندما يريد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عضيضًا وناصرًا للحسين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فيختار أمّ البنين، التي ربّت أربعة أسودٍ، هم أبو الفضل العباس وإخوته.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وعلى دربهم، تأبى أمّ وهبٍ من ولدها أن يكتفي بتقديم بعض جوارحه، إلّا أن يجود بأعزّ ما يملك بين يدي وليّ الله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وعلى النهج نفسه، يقول الفتى عمرو بن جنادة للإمام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إنّ أمّي هي التي ألبستني لامة حربي وقلّدتني سيف أبي.</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هذه هي نماذج الأُسَر التي يُعَوَّل عليها للتمهيد لمولانا بقيّة الله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وهي عين أُسَرِنا التي قدّمت الشهداء على طريق حفظ الكرامة وطاعة الولاية. لذا، علينا أن نكون واعين يقظين محافظين على هذه القيم وتطويرها وترسيخها ونقلها إلى الأُسَر الجديدة التي نطالب بإنشائها، من دون تعقيداتٍ فُرِضَت علينا في سياق العداوة للقيم؛ لكي لا نستيقظ يومًا، وقد أضعنا كلَّ شيء.</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الأسرة المهدويّة</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جاء في كتابه العزيز: </w:t>
      </w:r>
      <w:r w:rsidRPr="00A6436E">
        <w:rPr>
          <w:rFonts w:ascii="Traditional Arabic" w:eastAsia="Times New Roman" w:hAnsi="Traditional Arabic" w:cs="Traditional Arabic"/>
          <w:b/>
          <w:bCs/>
          <w:color w:val="339966"/>
          <w:sz w:val="28"/>
          <w:szCs w:val="28"/>
          <w:rtl/>
        </w:rPr>
        <w:t>﴿ذُرِّيَّةَ</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بَعۡضُهَا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بَعۡضۗ﴾</w:t>
      </w:r>
      <w:r w:rsidR="007E2CC6">
        <w:rPr>
          <w:rStyle w:val="FootnoteReference"/>
          <w:rFonts w:ascii="Traditional Arabic" w:eastAsia="Times New Roman" w:hAnsi="Traditional Arabic" w:cs="Traditional Arabic"/>
          <w:b/>
          <w:bCs/>
          <w:color w:val="339966"/>
          <w:sz w:val="28"/>
          <w:szCs w:val="28"/>
          <w:rtl/>
        </w:rPr>
        <w:footnoteReference w:id="152"/>
      </w:r>
      <w:r w:rsidRPr="00A05584">
        <w:rPr>
          <w:rFonts w:ascii="Adobe Arabic" w:eastAsia="Times New Roman" w:hAnsi="Adobe Arabic" w:cs="Adobe Arabic"/>
          <w:color w:val="000000"/>
          <w:sz w:val="32"/>
          <w:szCs w:val="32"/>
          <w:rtl/>
        </w:rPr>
        <w:t>، في إشارةٍ منه -تعالى- إلى دور الأسرة في صقل الفرد وتنشئته في الطريق الأقوم.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وعليه، ينبغي لكلّ مجتمعٍ أنْ يعتني بالأسرة وينمّي دورها، حتّى ينشأ الجيل وَفق المبادئ المطلوبة فيها.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والأُمّة الإسلاميّة، التي تنتظر قدوم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يجب عليها على الأمّة الإسلاميّة بناء الأسرة ضمن الأطر المتعلّقة بقضيّة التمهيد المبارك، ومنها: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تربية الأبناء على حبّ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وزرع الثقافة المهدويّة فيهم.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مراقبة الإعلام وضبطه، حتّى لا تتأثّر عقيدة أولادنا فيما يُبَثّ من فسادٍ ممزوجٍ بالعسل.</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وقد أكّدت الروايات على دور المرأة في دولة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حيث تذكر الرواية أنّ المجتمع سيُؤتَى الحكمة، ثمّ تؤكّد على دور المرأة في ذلك المجتمع، وأنّها ستحكم في بيتها بالقرآن والسنّة، فذكر هذا الدور للمرأة عقيب ذكر إتيان الحكمة للمجتمع يشير إلى دورها الفعّال، ووصول المجتمع إلى مرحلة الحكمة.</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«وَتُؤْتَونَ الحِكْمَةَ فِي زَمَانِهِ، حَتَّى أَنَّ المَرْأَةَ لَتَقْضِي فِي بَيْتِهَا بِكِتَابِ اللهِ -تعالى- وَسُنَّةِ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w:t>
      </w:r>
      <w:r w:rsidR="007E2CC6">
        <w:rPr>
          <w:rStyle w:val="FootnoteReference"/>
          <w:rFonts w:ascii="Adobe Arabic" w:eastAsia="Times New Roman" w:hAnsi="Adobe Arabic" w:cs="Adobe Arabic"/>
          <w:color w:val="000000"/>
          <w:sz w:val="32"/>
          <w:szCs w:val="32"/>
          <w:rtl/>
        </w:rPr>
        <w:footnoteReference w:id="153"/>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304B3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40"/>
          <w:szCs w:val="40"/>
          <w:rtl/>
        </w:rPr>
      </w:pPr>
      <w:r w:rsidRPr="00304B34">
        <w:rPr>
          <w:rFonts w:ascii="Adobe Arabic" w:eastAsia="Times New Roman" w:hAnsi="Adobe Arabic" w:cs="Adobe Arabic"/>
          <w:b/>
          <w:bCs/>
          <w:color w:val="000000"/>
          <w:sz w:val="40"/>
          <w:szCs w:val="40"/>
          <w:rtl/>
        </w:rPr>
        <w:lastRenderedPageBreak/>
        <w:t>الموعظة العاشرة</w:t>
      </w:r>
      <w:r w:rsidR="00304B34">
        <w:rPr>
          <w:rFonts w:ascii="Adobe Arabic" w:eastAsia="Times New Roman" w:hAnsi="Adobe Arabic" w:cs="Adobe Arabic" w:hint="cs"/>
          <w:b/>
          <w:bCs/>
          <w:color w:val="000000"/>
          <w:sz w:val="40"/>
          <w:szCs w:val="40"/>
          <w:rtl/>
        </w:rPr>
        <w:t>:</w:t>
      </w:r>
    </w:p>
    <w:p w:rsidR="00301283" w:rsidRPr="00932B57" w:rsidRDefault="00301283" w:rsidP="00304B34">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932B57">
        <w:rPr>
          <w:rFonts w:ascii="Adobe Arabic" w:eastAsia="Times New Roman" w:hAnsi="Adobe Arabic" w:cs="Adobe Arabic"/>
          <w:b/>
          <w:bCs/>
          <w:color w:val="339966"/>
          <w:sz w:val="44"/>
          <w:szCs w:val="44"/>
          <w:rtl/>
        </w:rPr>
        <w:t>أصحاب الفوز العظيم</w:t>
      </w:r>
    </w:p>
    <w:p w:rsidR="0038421F" w:rsidRDefault="00304B34" w:rsidP="00304B34">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304B34">
        <w:rPr>
          <w:rFonts w:ascii="Adobe Arabic" w:eastAsia="Times New Roman" w:hAnsi="Adobe Arabic" w:cs="Adobe Arabic"/>
          <w:b/>
          <w:bCs/>
          <w:color w:val="339966"/>
          <w:sz w:val="40"/>
          <w:szCs w:val="40"/>
          <w:rtl/>
        </w:rPr>
        <w:t>«</w:t>
      </w:r>
      <w:r w:rsidR="0038421F" w:rsidRPr="00304B34">
        <w:rPr>
          <w:rFonts w:ascii="Adobe Arabic" w:eastAsia="Times New Roman" w:hAnsi="Adobe Arabic" w:cs="Adobe Arabic"/>
          <w:b/>
          <w:bCs/>
          <w:color w:val="339966"/>
          <w:sz w:val="40"/>
          <w:szCs w:val="40"/>
          <w:rtl/>
        </w:rPr>
        <w:t>وَأَنَّكُمُ الفائِزُونَ فِي دَرَجاتِ العُلى</w:t>
      </w:r>
      <w:r w:rsidR="00633FE7" w:rsidRPr="00304B34">
        <w:rPr>
          <w:rFonts w:ascii="Adobe Arabic" w:eastAsia="Times New Roman" w:hAnsi="Adobe Arabic" w:cs="Adobe Arabic"/>
          <w:b/>
          <w:bCs/>
          <w:color w:val="339966"/>
          <w:sz w:val="40"/>
          <w:szCs w:val="40"/>
          <w:rtl/>
        </w:rPr>
        <w:t>»</w:t>
      </w:r>
    </w:p>
    <w:p w:rsidR="00304B34" w:rsidRPr="00304B34" w:rsidRDefault="00304B34" w:rsidP="00304B34">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304B34" w:rsidRDefault="00301283"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304B34">
        <w:rPr>
          <w:rFonts w:ascii="Adobe Arabic" w:eastAsia="Times New Roman" w:hAnsi="Adobe Arabic" w:cs="Adobe Arabic"/>
          <w:b/>
          <w:bCs/>
          <w:color w:val="000000"/>
          <w:sz w:val="36"/>
          <w:szCs w:val="36"/>
          <w:rtl/>
        </w:rPr>
        <w:t>بيان معنى الفوز العظيم الذي ورد في الروايات والزيارات، والتعرّف من خلاله إلى أنصار الإمام الحسين </w:t>
      </w:r>
      <w:r w:rsidR="00E60758" w:rsidRPr="00304B34">
        <w:rPr>
          <w:rFonts w:ascii="Adobe Arabic" w:eastAsia="Times New Roman" w:hAnsi="Adobe Arabic" w:cs="Adobe Arabic"/>
          <w:b/>
          <w:bCs/>
          <w:color w:val="000000"/>
          <w:sz w:val="36"/>
          <w:szCs w:val="36"/>
          <w:rtl/>
        </w:rPr>
        <w:t>(عليه السلام)</w:t>
      </w:r>
      <w:r w:rsidRPr="00304B34">
        <w:rPr>
          <w:rFonts w:ascii="Adobe Arabic" w:eastAsia="Times New Roman" w:hAnsi="Adobe Arabic" w:cs="Adobe Arabic"/>
          <w:b/>
          <w:bCs/>
          <w:color w:val="000000"/>
          <w:sz w:val="36"/>
          <w:szCs w:val="36"/>
          <w:rtl/>
        </w:rPr>
        <w:t> في كلّ عصر.</w:t>
      </w:r>
    </w:p>
    <w:p w:rsidR="00304B34" w:rsidRDefault="00304B34" w:rsidP="00304B3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38421F" w:rsidRPr="00304B34" w:rsidRDefault="0038421F" w:rsidP="00304B34">
      <w:pPr>
        <w:pStyle w:val="ListParagraph"/>
        <w:numPr>
          <w:ilvl w:val="0"/>
          <w:numId w:val="30"/>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04B34">
        <w:rPr>
          <w:rFonts w:ascii="Adobe Arabic" w:eastAsia="Times New Roman" w:hAnsi="Adobe Arabic" w:cs="Adobe Arabic"/>
          <w:b/>
          <w:bCs/>
          <w:color w:val="000000"/>
          <w:sz w:val="36"/>
          <w:szCs w:val="36"/>
          <w:rtl/>
        </w:rPr>
        <w:t>ما هو الفوز العظيم؟</w:t>
      </w:r>
    </w:p>
    <w:p w:rsidR="0038421F" w:rsidRPr="00304B34" w:rsidRDefault="0038421F" w:rsidP="00304B34">
      <w:pPr>
        <w:pStyle w:val="ListParagraph"/>
        <w:numPr>
          <w:ilvl w:val="0"/>
          <w:numId w:val="30"/>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04B34">
        <w:rPr>
          <w:rFonts w:ascii="Adobe Arabic" w:eastAsia="Times New Roman" w:hAnsi="Adobe Arabic" w:cs="Adobe Arabic"/>
          <w:b/>
          <w:bCs/>
          <w:color w:val="000000"/>
          <w:sz w:val="36"/>
          <w:szCs w:val="36"/>
          <w:rtl/>
        </w:rPr>
        <w:t>من أسباب الفوز العظيم</w:t>
      </w:r>
    </w:p>
    <w:p w:rsidR="0038421F" w:rsidRPr="00304B34" w:rsidRDefault="0038421F" w:rsidP="00304B34">
      <w:pPr>
        <w:pStyle w:val="ListParagraph"/>
        <w:numPr>
          <w:ilvl w:val="0"/>
          <w:numId w:val="30"/>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04B34">
        <w:rPr>
          <w:rFonts w:ascii="Adobe Arabic" w:eastAsia="Times New Roman" w:hAnsi="Adobe Arabic" w:cs="Adobe Arabic"/>
          <w:b/>
          <w:bCs/>
          <w:color w:val="000000"/>
          <w:sz w:val="36"/>
          <w:szCs w:val="36"/>
          <w:rtl/>
        </w:rPr>
        <w:t>أصحاب الإمام هم الفائزون</w:t>
      </w:r>
    </w:p>
    <w:p w:rsidR="00301283" w:rsidRPr="00304B34" w:rsidRDefault="0038421F" w:rsidP="00304B34">
      <w:pPr>
        <w:pStyle w:val="ListParagraph"/>
        <w:numPr>
          <w:ilvl w:val="0"/>
          <w:numId w:val="30"/>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304B34">
        <w:rPr>
          <w:rFonts w:ascii="Adobe Arabic" w:eastAsia="Times New Roman" w:hAnsi="Adobe Arabic" w:cs="Adobe Arabic"/>
          <w:b/>
          <w:bCs/>
          <w:color w:val="000000"/>
          <w:sz w:val="36"/>
          <w:szCs w:val="36"/>
          <w:rtl/>
        </w:rPr>
        <w:t>وتستمرّ كربلاء</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2614E"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جاء في زيارة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يوم عرفة: </w:t>
      </w:r>
      <w:r w:rsidRPr="00727181">
        <w:rPr>
          <w:rFonts w:ascii="Adobe Arabic" w:eastAsia="Times New Roman" w:hAnsi="Adobe Arabic" w:cs="Adobe Arabic"/>
          <w:b/>
          <w:bCs/>
          <w:color w:val="000000"/>
          <w:sz w:val="32"/>
          <w:szCs w:val="32"/>
          <w:rtl/>
        </w:rPr>
        <w:t>«بأبي أنتم وأمّي، طبتم وطابت الأرض التي فيها دفنتم، وفزتم فوزًا عظيمًا، فيا ليتني كنت معكم فأفوز معكم»</w:t>
      </w:r>
      <w:r w:rsidR="007E2CC6">
        <w:rPr>
          <w:rStyle w:val="FootnoteReference"/>
          <w:rFonts w:ascii="Adobe Arabic" w:eastAsia="Times New Roman" w:hAnsi="Adobe Arabic" w:cs="Adobe Arabic"/>
          <w:b/>
          <w:bCs/>
          <w:color w:val="000000"/>
          <w:sz w:val="32"/>
          <w:szCs w:val="32"/>
          <w:rtl/>
        </w:rPr>
        <w:footnoteReference w:id="154"/>
      </w:r>
      <w:r w:rsidRPr="00A05584">
        <w:rPr>
          <w:rFonts w:ascii="Adobe Arabic" w:eastAsia="Times New Roman" w:hAnsi="Adobe Arabic" w:cs="Adobe Arabic"/>
          <w:color w:val="000000"/>
          <w:sz w:val="32"/>
          <w:szCs w:val="32"/>
          <w:rtl/>
        </w:rPr>
        <w:t>.</w:t>
      </w:r>
    </w:p>
    <w:p w:rsidR="00222DFD" w:rsidRPr="00A05584" w:rsidRDefault="00222DFD" w:rsidP="00222DF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من أهمّ ما يطمح إليه الإنسان هو الفوز عند الله -تعالى-؛ ذلك باعتبار أنّ الدنيا دار امتحان وبلاء واختبار، ومن الطبيعيّ أن توجد شريحتان على ضوء هذا الاختبار: فائز وخاسر. والفوز أو الخسران إنّما يتعقّب عمل الإنسان في الدنيا، ويتعيّن من خلاله مصيره الأخرويّ، ومنزلته عند الله -تعالى-.</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ما هو الفوز العظيم؟</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الفوز هو الظفر بالمراد، ويُسمّى عظيمًا لكونه آخر ما يسعد به الإنسان</w:t>
      </w:r>
      <w:r w:rsidR="007E2CC6">
        <w:rPr>
          <w:rStyle w:val="FootnoteReference"/>
          <w:rFonts w:ascii="Adobe Arabic" w:eastAsia="Times New Roman" w:hAnsi="Adobe Arabic" w:cs="Adobe Arabic"/>
          <w:color w:val="000000"/>
          <w:sz w:val="32"/>
          <w:szCs w:val="32"/>
          <w:rtl/>
        </w:rPr>
        <w:footnoteReference w:id="155"/>
      </w:r>
      <w:r w:rsidRPr="00A05584">
        <w:rPr>
          <w:rFonts w:ascii="Adobe Arabic" w:eastAsia="Times New Roman" w:hAnsi="Adobe Arabic" w:cs="Adobe Arabic"/>
          <w:color w:val="000000"/>
          <w:sz w:val="32"/>
          <w:szCs w:val="32"/>
          <w:rtl/>
        </w:rPr>
        <w:t>.</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Traditional Arabic" w:eastAsia="Times New Roman" w:hAnsi="Traditional Arabic" w:cs="Traditional Arabic"/>
          <w:b/>
          <w:bCs/>
          <w:color w:val="339966"/>
          <w:sz w:val="28"/>
          <w:szCs w:val="28"/>
          <w:rtl/>
        </w:rPr>
      </w:pPr>
      <w:r w:rsidRPr="00A05584">
        <w:rPr>
          <w:rFonts w:ascii="Adobe Arabic" w:eastAsia="Times New Roman" w:hAnsi="Adobe Arabic" w:cs="Adobe Arabic"/>
          <w:color w:val="000000"/>
          <w:sz w:val="32"/>
          <w:szCs w:val="32"/>
          <w:rtl/>
        </w:rPr>
        <w:t>وفي القرآن الكريم عُبِّر عن دخول الجنّة بالفوز، قال -تعالى-: </w:t>
      </w:r>
      <w:r w:rsidRPr="00A6436E">
        <w:rPr>
          <w:rFonts w:ascii="Traditional Arabic" w:eastAsia="Times New Roman" w:hAnsi="Traditional Arabic" w:cs="Traditional Arabic"/>
          <w:b/>
          <w:bCs/>
          <w:color w:val="339966"/>
          <w:sz w:val="28"/>
          <w:szCs w:val="28"/>
          <w:rtl/>
        </w:rPr>
        <w:t>﴿ كُلُّ نَف</w:t>
      </w:r>
      <w:r w:rsidRPr="00A6436E">
        <w:rPr>
          <w:rFonts w:ascii="Traditional Arabic" w:eastAsia="Times New Roman" w:hAnsi="Traditional Arabic" w:cs="Traditional Arabic" w:hint="cs"/>
          <w:b/>
          <w:bCs/>
          <w:color w:val="339966"/>
          <w:sz w:val="28"/>
          <w:szCs w:val="28"/>
          <w:rtl/>
        </w:rPr>
        <w:t>ۡس</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ذَآئِقَةُ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ٱلۡمَوۡتِۗ</w:t>
      </w:r>
      <w:r w:rsidRPr="00A6436E">
        <w:rPr>
          <w:rFonts w:ascii="Traditional Arabic" w:eastAsia="Times New Roman" w:hAnsi="Traditional Arabic" w:cs="Traditional Arabic"/>
          <w:b/>
          <w:bCs/>
          <w:color w:val="339966"/>
          <w:sz w:val="28"/>
          <w:szCs w:val="28"/>
          <w:rtl/>
        </w:rPr>
        <w:t xml:space="preserve"> وَإِنَّمَا تُوَفَّو</w:t>
      </w:r>
      <w:r w:rsidRPr="00A6436E">
        <w:rPr>
          <w:rFonts w:ascii="Traditional Arabic" w:eastAsia="Times New Roman" w:hAnsi="Traditional Arabic" w:cs="Traditional Arabic" w:hint="cs"/>
          <w:b/>
          <w:bCs/>
          <w:color w:val="339966"/>
          <w:sz w:val="28"/>
          <w:szCs w:val="28"/>
          <w:rtl/>
        </w:rPr>
        <w:t>ۡنَ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أُجُورَكُمۡ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يَوۡمَ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ٱلۡقِيَٰمَةِۖ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زُحۡزِحَ</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 </w:t>
      </w:r>
    </w:p>
    <w:p w:rsidR="00D83D1C" w:rsidRDefault="00D83D1C">
      <w:pPr>
        <w:rPr>
          <w:rFonts w:ascii="Traditional Arabic" w:eastAsia="Times New Roman" w:hAnsi="Traditional Arabic" w:cs="Traditional Arabic"/>
          <w:b/>
          <w:bCs/>
          <w:color w:val="339966"/>
          <w:sz w:val="28"/>
          <w:szCs w:val="28"/>
          <w:rtl/>
        </w:rPr>
      </w:pPr>
      <w:r>
        <w:rPr>
          <w:rFonts w:ascii="Traditional Arabic" w:eastAsia="Times New Roman" w:hAnsi="Traditional Arabic" w:cs="Traditional Arabic"/>
          <w:b/>
          <w:bCs/>
          <w:color w:val="339966"/>
          <w:sz w:val="28"/>
          <w:szCs w:val="28"/>
          <w:rtl/>
        </w:rPr>
        <w:br w:type="page"/>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hint="cs"/>
          <w:b/>
          <w:bCs/>
          <w:color w:val="339966"/>
          <w:sz w:val="28"/>
          <w:szCs w:val="28"/>
          <w:rtl/>
        </w:rPr>
        <w:lastRenderedPageBreak/>
        <w:t>ٱلنَّارِ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وَأُدۡخِلَ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ٱلۡجَنَّةَ</w:t>
      </w:r>
      <w:r w:rsidRPr="00A6436E">
        <w:rPr>
          <w:rFonts w:ascii="Traditional Arabic" w:eastAsia="Times New Roman" w:hAnsi="Traditional Arabic" w:cs="Traditional Arabic"/>
          <w:b/>
          <w:bCs/>
          <w:color w:val="339966"/>
          <w:sz w:val="28"/>
          <w:szCs w:val="28"/>
          <w:rtl/>
        </w:rPr>
        <w:t xml:space="preserve"> فَقَد</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فَازَۗ</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ٱلۡحَيَوٰةُ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ٱلدُّنۡيَآ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مَتَٰعُ</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ٱلۡغُرُورِ﴾</w:t>
      </w:r>
      <w:r w:rsidR="007E2CC6">
        <w:rPr>
          <w:rStyle w:val="FootnoteReference"/>
          <w:rFonts w:ascii="Traditional Arabic" w:eastAsia="Times New Roman" w:hAnsi="Traditional Arabic" w:cs="Traditional Arabic"/>
          <w:b/>
          <w:bCs/>
          <w:color w:val="339966"/>
          <w:sz w:val="28"/>
          <w:szCs w:val="28"/>
          <w:rtl/>
        </w:rPr>
        <w:footnoteReference w:id="156"/>
      </w:r>
      <w:r w:rsidRPr="00A05584">
        <w:rPr>
          <w:rFonts w:ascii="Adobe Arabic" w:eastAsia="Times New Roman" w:hAnsi="Adobe Arabic" w:cs="Adobe Arabic"/>
          <w:color w:val="000000"/>
          <w:sz w:val="32"/>
          <w:szCs w:val="32"/>
          <w:rtl/>
        </w:rPr>
        <w:t>، وعن أصحابها بالفائزين، قال -سبحانه-: </w:t>
      </w:r>
      <w:r w:rsidRPr="00A6436E">
        <w:rPr>
          <w:rFonts w:ascii="Traditional Arabic" w:eastAsia="Times New Roman" w:hAnsi="Traditional Arabic" w:cs="Traditional Arabic"/>
          <w:b/>
          <w:bCs/>
          <w:color w:val="339966"/>
          <w:sz w:val="28"/>
          <w:szCs w:val="28"/>
          <w:rtl/>
        </w:rPr>
        <w:t>﴿أَص</w:t>
      </w:r>
      <w:r w:rsidRPr="00A6436E">
        <w:rPr>
          <w:rFonts w:ascii="Traditional Arabic" w:eastAsia="Times New Roman" w:hAnsi="Traditional Arabic" w:cs="Traditional Arabic" w:hint="cs"/>
          <w:b/>
          <w:bCs/>
          <w:color w:val="339966"/>
          <w:sz w:val="28"/>
          <w:szCs w:val="28"/>
          <w:rtl/>
        </w:rPr>
        <w:t>ۡحَٰبُ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ٱلۡجَنَّةِ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ٱلۡفَآئِزُونَ</w:t>
      </w:r>
      <w:r w:rsidRPr="007E2CC6">
        <w:rPr>
          <w:rFonts w:ascii="Traditional Arabic" w:eastAsia="Times New Roman" w:hAnsi="Traditional Arabic" w:cs="Traditional Arabic" w:hint="cs"/>
          <w:b/>
          <w:bCs/>
          <w:color w:val="339966"/>
          <w:sz w:val="28"/>
          <w:szCs w:val="28"/>
          <w:rtl/>
        </w:rPr>
        <w:t>﴾</w:t>
      </w:r>
      <w:r w:rsidR="007E2CC6">
        <w:rPr>
          <w:rStyle w:val="FootnoteReference"/>
          <w:rFonts w:ascii="Traditional Arabic" w:eastAsia="Times New Roman" w:hAnsi="Traditional Arabic" w:cs="Traditional Arabic"/>
          <w:b/>
          <w:bCs/>
          <w:color w:val="339966"/>
          <w:sz w:val="28"/>
          <w:szCs w:val="28"/>
          <w:rtl/>
        </w:rPr>
        <w:footnoteReference w:id="157"/>
      </w:r>
      <w:r w:rsidRPr="00A05584">
        <w:rPr>
          <w:rFonts w:ascii="Adobe Arabic" w:eastAsia="Times New Roman" w:hAnsi="Adobe Arabic" w:cs="Adobe Arabic"/>
          <w:color w:val="000000"/>
          <w:sz w:val="32"/>
          <w:szCs w:val="32"/>
          <w:rtl/>
        </w:rPr>
        <w:t>.</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 شك في أنّ ذلك من أعظم السعادة: </w:t>
      </w:r>
      <w:r w:rsidRPr="00A6436E">
        <w:rPr>
          <w:rFonts w:ascii="Traditional Arabic" w:eastAsia="Times New Roman" w:hAnsi="Traditional Arabic" w:cs="Traditional Arabic"/>
          <w:b/>
          <w:bCs/>
          <w:color w:val="339966"/>
          <w:sz w:val="28"/>
          <w:szCs w:val="28"/>
          <w:rtl/>
        </w:rPr>
        <w:t>﴿وَأَمَّا ٱلَّذِينَ سُعِدُواْ فَفِي ٱل</w:t>
      </w:r>
      <w:r w:rsidRPr="00A6436E">
        <w:rPr>
          <w:rFonts w:ascii="Traditional Arabic" w:eastAsia="Times New Roman" w:hAnsi="Traditional Arabic" w:cs="Traditional Arabic" w:hint="cs"/>
          <w:b/>
          <w:bCs/>
          <w:color w:val="339966"/>
          <w:sz w:val="28"/>
          <w:szCs w:val="28"/>
          <w:rtl/>
        </w:rPr>
        <w:t>ۡجَنَّةِ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خَٰلِدِينَ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فِيهَا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دَامَتِ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ٱلسَّمَٰوَٰتُ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وَٱلۡأَرۡضُ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شَآءَ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رَبُّكَۖ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عَطَآءً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غَيۡرَ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مَجۡذُوذ﴾</w:t>
      </w:r>
      <w:r w:rsidR="007E2CC6">
        <w:rPr>
          <w:rStyle w:val="FootnoteReference"/>
          <w:rFonts w:ascii="Traditional Arabic" w:eastAsia="Times New Roman" w:hAnsi="Traditional Arabic" w:cs="Traditional Arabic"/>
          <w:b/>
          <w:bCs/>
          <w:color w:val="339966"/>
          <w:sz w:val="28"/>
          <w:szCs w:val="28"/>
          <w:rtl/>
        </w:rPr>
        <w:footnoteReference w:id="158"/>
      </w:r>
      <w:r w:rsidRPr="00A05584">
        <w:rPr>
          <w:rFonts w:ascii="Adobe Arabic" w:eastAsia="Times New Roman" w:hAnsi="Adobe Arabic" w:cs="Adobe Arabic"/>
          <w:color w:val="000000"/>
          <w:sz w:val="32"/>
          <w:szCs w:val="32"/>
          <w:rtl/>
        </w:rPr>
        <w:t>.</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وباعتبار أنّ هذه السعادة أبديّة وخالدة، وهي آخر ما يسعد بها الإنسان، فهي الفوز العظيم: </w:t>
      </w:r>
      <w:r w:rsidRPr="00A6436E">
        <w:rPr>
          <w:rFonts w:ascii="Traditional Arabic" w:eastAsia="Times New Roman" w:hAnsi="Traditional Arabic" w:cs="Traditional Arabic"/>
          <w:b/>
          <w:bCs/>
          <w:color w:val="339966"/>
          <w:sz w:val="28"/>
          <w:szCs w:val="28"/>
          <w:rtl/>
        </w:rPr>
        <w:t>﴿يَو</w:t>
      </w:r>
      <w:r w:rsidRPr="00A6436E">
        <w:rPr>
          <w:rFonts w:ascii="Traditional Arabic" w:eastAsia="Times New Roman" w:hAnsi="Traditional Arabic" w:cs="Traditional Arabic" w:hint="cs"/>
          <w:b/>
          <w:bCs/>
          <w:color w:val="339966"/>
          <w:sz w:val="28"/>
          <w:szCs w:val="28"/>
          <w:rtl/>
        </w:rPr>
        <w:t>ۡمَ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تَرَى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ٱلۡمُؤۡمِنِينَ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وَٱلۡمُؤۡمِنَٰتِ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يَسۡعَىٰ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نُورُهُم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أَيۡدِيهِمۡ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وَبِأَيۡمَٰنِهِمۖ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بُشۡرَىٰكُمُ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ٱلۡيَوۡمَ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تَجۡرِي</w:t>
      </w:r>
      <w:r w:rsidRPr="00A6436E">
        <w:rPr>
          <w:rFonts w:ascii="Traditional Arabic" w:eastAsia="Times New Roman" w:hAnsi="Traditional Arabic" w:cs="Traditional Arabic"/>
          <w:b/>
          <w:bCs/>
          <w:color w:val="339966"/>
          <w:sz w:val="28"/>
          <w:szCs w:val="28"/>
          <w:rtl/>
        </w:rPr>
        <w:t xml:space="preserve"> مِن تَح</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تِهَا ٱل</w:t>
      </w:r>
      <w:r w:rsidRPr="00A6436E">
        <w:rPr>
          <w:rFonts w:ascii="Traditional Arabic" w:eastAsia="Times New Roman" w:hAnsi="Traditional Arabic" w:cs="Traditional Arabic" w:hint="cs"/>
          <w:b/>
          <w:bCs/>
          <w:color w:val="339966"/>
          <w:sz w:val="28"/>
          <w:szCs w:val="28"/>
          <w:rtl/>
        </w:rPr>
        <w:t>ۡأَنۡهَٰرُ</w:t>
      </w:r>
      <w:r w:rsidRPr="00A6436E">
        <w:rPr>
          <w:rFonts w:ascii="Traditional Arabic" w:eastAsia="Times New Roman" w:hAnsi="Traditional Arabic" w:cs="Traditional Arabic"/>
          <w:b/>
          <w:bCs/>
          <w:color w:val="339966"/>
          <w:sz w:val="28"/>
          <w:szCs w:val="28"/>
          <w:rtl/>
        </w:rPr>
        <w:t xml:space="preserve"> خَٰلِدِينَ فِيهَا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ذَٰلِكَ هُوَ ٱل</w:t>
      </w:r>
      <w:r w:rsidRPr="00A6436E">
        <w:rPr>
          <w:rFonts w:ascii="Traditional Arabic" w:eastAsia="Times New Roman" w:hAnsi="Traditional Arabic" w:cs="Traditional Arabic" w:hint="cs"/>
          <w:b/>
          <w:bCs/>
          <w:color w:val="339966"/>
          <w:sz w:val="28"/>
          <w:szCs w:val="28"/>
          <w:rtl/>
        </w:rPr>
        <w:t>ۡفَوۡزُ</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ۡعَظِيمُ﴾</w:t>
      </w:r>
      <w:r w:rsidR="007E2CC6">
        <w:rPr>
          <w:rStyle w:val="FootnoteReference"/>
          <w:rFonts w:ascii="Traditional Arabic" w:eastAsia="Times New Roman" w:hAnsi="Traditional Arabic" w:cs="Traditional Arabic"/>
          <w:b/>
          <w:bCs/>
          <w:color w:val="339966"/>
          <w:sz w:val="28"/>
          <w:szCs w:val="28"/>
          <w:rtl/>
        </w:rPr>
        <w:footnoteReference w:id="15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من أسباب الفوز العظيم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أشارت الآيات الكريمة إلى العديد من الأسباب التي توجب الفوز عند الله -تعالى-، نشير إلى بعضٍ منها:</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طاعة الله ورسوله</w:t>
      </w:r>
    </w:p>
    <w:p w:rsidR="00301283" w:rsidRPr="00A05584" w:rsidRDefault="00301283" w:rsidP="007E2CC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 وَمَن يُطِعِ ٱللَّهَ وَرَسُولَهُ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يُدۡخِلۡهُ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تَجۡرِي</w:t>
      </w:r>
      <w:r w:rsidRPr="00A6436E">
        <w:rPr>
          <w:rFonts w:ascii="Traditional Arabic" w:eastAsia="Times New Roman" w:hAnsi="Traditional Arabic" w:cs="Traditional Arabic"/>
          <w:b/>
          <w:bCs/>
          <w:color w:val="339966"/>
          <w:sz w:val="28"/>
          <w:szCs w:val="28"/>
          <w:rtl/>
        </w:rPr>
        <w:t xml:space="preserve"> مِن تَح</w:t>
      </w:r>
      <w:r w:rsidRPr="00A6436E">
        <w:rPr>
          <w:rFonts w:ascii="Traditional Arabic" w:eastAsia="Times New Roman" w:hAnsi="Traditional Arabic" w:cs="Traditional Arabic" w:hint="cs"/>
          <w:b/>
          <w:bCs/>
          <w:color w:val="339966"/>
          <w:sz w:val="28"/>
          <w:szCs w:val="28"/>
          <w:rtl/>
        </w:rPr>
        <w:t>ۡتِهَا</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ۡأَنۡهَٰرُ</w:t>
      </w:r>
      <w:r w:rsidRPr="00A6436E">
        <w:rPr>
          <w:rFonts w:ascii="Traditional Arabic" w:eastAsia="Times New Roman" w:hAnsi="Traditional Arabic" w:cs="Traditional Arabic"/>
          <w:b/>
          <w:bCs/>
          <w:color w:val="339966"/>
          <w:sz w:val="28"/>
          <w:szCs w:val="28"/>
          <w:rtl/>
        </w:rPr>
        <w:t xml:space="preserve"> خَٰلِدِينَ فِيهَا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وَذَٰلِكَ ٱل</w:t>
      </w:r>
      <w:r w:rsidRPr="00A6436E">
        <w:rPr>
          <w:rFonts w:ascii="Traditional Arabic" w:eastAsia="Times New Roman" w:hAnsi="Traditional Arabic" w:cs="Traditional Arabic" w:hint="cs"/>
          <w:b/>
          <w:bCs/>
          <w:color w:val="339966"/>
          <w:sz w:val="28"/>
          <w:szCs w:val="28"/>
          <w:rtl/>
        </w:rPr>
        <w:t>ۡفَوۡزُ</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ۡعَظِيم</w:t>
      </w:r>
      <w:r w:rsidRPr="00A6436E">
        <w:rPr>
          <w:rFonts w:ascii="Traditional Arabic" w:eastAsia="Times New Roman" w:hAnsi="Traditional Arabic" w:cs="Traditional Arabic"/>
          <w:b/>
          <w:bCs/>
          <w:color w:val="339966"/>
          <w:sz w:val="28"/>
          <w:szCs w:val="28"/>
          <w:rtl/>
        </w:rPr>
        <w:t>ُ﴾</w:t>
      </w:r>
      <w:r w:rsidR="007E2CC6">
        <w:rPr>
          <w:rStyle w:val="FootnoteReference"/>
          <w:rFonts w:ascii="Traditional Arabic" w:eastAsia="Times New Roman" w:hAnsi="Traditional Arabic" w:cs="Traditional Arabic"/>
          <w:b/>
          <w:bCs/>
          <w:color w:val="339966"/>
          <w:sz w:val="28"/>
          <w:szCs w:val="28"/>
          <w:rtl/>
        </w:rPr>
        <w:footnoteReference w:id="160"/>
      </w:r>
      <w:r w:rsidRPr="00A05584">
        <w:rPr>
          <w:rFonts w:ascii="Adobe Arabic" w:eastAsia="Times New Roman" w:hAnsi="Adobe Arabic" w:cs="Adobe Arabic"/>
          <w:color w:val="000000"/>
          <w:sz w:val="32"/>
          <w:szCs w:val="32"/>
          <w:rtl/>
        </w:rPr>
        <w:t>،</w:t>
      </w:r>
      <w:r w:rsidR="007E2CC6">
        <w:rPr>
          <w:rFonts w:ascii="Adobe Arabic" w:eastAsia="Times New Roman" w:hAnsi="Adobe Arabic" w:cs="Adobe Arabic"/>
          <w:color w:val="000000"/>
          <w:sz w:val="32"/>
          <w:szCs w:val="32"/>
          <w:rtl/>
        </w:rPr>
        <w:t xml:space="preserve"> وقال -سبحانه</w:t>
      </w:r>
      <w:r w:rsidRPr="00A05584">
        <w:rPr>
          <w:rFonts w:ascii="Adobe Arabic" w:eastAsia="Times New Roman" w:hAnsi="Adobe Arabic" w:cs="Adobe Arabic"/>
          <w:color w:val="000000"/>
          <w:sz w:val="32"/>
          <w:szCs w:val="32"/>
          <w:rtl/>
        </w:rPr>
        <w:t>: </w:t>
      </w:r>
      <w:r w:rsidRPr="00A6436E">
        <w:rPr>
          <w:rFonts w:ascii="Traditional Arabic" w:eastAsia="Times New Roman" w:hAnsi="Traditional Arabic" w:cs="Traditional Arabic"/>
          <w:b/>
          <w:bCs/>
          <w:color w:val="339966"/>
          <w:sz w:val="28"/>
          <w:szCs w:val="28"/>
          <w:rtl/>
        </w:rPr>
        <w:t>﴿وَمَن يُطِعِ ٱللَّهَ وَرَسُولَهُ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فَقَدۡ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فَازَ</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فَوۡزًا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عَظِيمًا﴾</w:t>
      </w:r>
      <w:r w:rsidR="007E2CC6">
        <w:rPr>
          <w:rStyle w:val="FootnoteReference"/>
          <w:rFonts w:ascii="Traditional Arabic" w:eastAsia="Times New Roman" w:hAnsi="Traditional Arabic" w:cs="Traditional Arabic"/>
          <w:b/>
          <w:bCs/>
          <w:color w:val="339966"/>
          <w:sz w:val="28"/>
          <w:szCs w:val="28"/>
          <w:rtl/>
        </w:rPr>
        <w:footnoteReference w:id="161"/>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2. الصدق في القول والعمل</w:t>
      </w:r>
    </w:p>
    <w:p w:rsidR="00301283" w:rsidRPr="00A05584" w:rsidRDefault="00301283" w:rsidP="003F29C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﴿قَالَ ٱللَّهُ هَٰذَا يَو</w:t>
      </w:r>
      <w:r w:rsidRPr="00A6436E">
        <w:rPr>
          <w:rFonts w:ascii="Traditional Arabic" w:eastAsia="Times New Roman" w:hAnsi="Traditional Arabic" w:cs="Traditional Arabic" w:hint="cs"/>
          <w:b/>
          <w:bCs/>
          <w:color w:val="339966"/>
          <w:sz w:val="28"/>
          <w:szCs w:val="28"/>
          <w:rtl/>
        </w:rPr>
        <w:t>ۡمُ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يَنفَعُ</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ٱلصَّٰدِقِينَ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صِدۡقُهُمۡۚ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تَجۡرِي</w:t>
      </w:r>
      <w:r w:rsidRPr="00A6436E">
        <w:rPr>
          <w:rFonts w:ascii="Traditional Arabic" w:eastAsia="Times New Roman" w:hAnsi="Traditional Arabic" w:cs="Traditional Arabic"/>
          <w:b/>
          <w:bCs/>
          <w:color w:val="339966"/>
          <w:sz w:val="28"/>
          <w:szCs w:val="28"/>
          <w:rtl/>
        </w:rPr>
        <w:t xml:space="preserve"> مِن تَح</w:t>
      </w:r>
      <w:r w:rsidRPr="00A6436E">
        <w:rPr>
          <w:rFonts w:ascii="Traditional Arabic" w:eastAsia="Times New Roman" w:hAnsi="Traditional Arabic" w:cs="Traditional Arabic" w:hint="cs"/>
          <w:b/>
          <w:bCs/>
          <w:color w:val="339966"/>
          <w:sz w:val="28"/>
          <w:szCs w:val="28"/>
          <w:rtl/>
        </w:rPr>
        <w:t>ۡتِهَا</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ۡأَنۡهَٰرُ</w:t>
      </w:r>
      <w:r w:rsidRPr="00A6436E">
        <w:rPr>
          <w:rFonts w:ascii="Traditional Arabic" w:eastAsia="Times New Roman" w:hAnsi="Traditional Arabic" w:cs="Traditional Arabic"/>
          <w:b/>
          <w:bCs/>
          <w:color w:val="339966"/>
          <w:sz w:val="28"/>
          <w:szCs w:val="28"/>
          <w:rtl/>
        </w:rPr>
        <w:t xml:space="preserve"> خَٰلِدِينَ فِيهَآ أَبَد</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رَّضِيَ ٱللَّهُ عَن</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وَرَضُواْ عَن</w:t>
      </w:r>
      <w:r w:rsidRPr="00A6436E">
        <w:rPr>
          <w:rFonts w:ascii="Traditional Arabic" w:eastAsia="Times New Roman" w:hAnsi="Traditional Arabic" w:cs="Traditional Arabic" w:hint="cs"/>
          <w:b/>
          <w:bCs/>
          <w:color w:val="339966"/>
          <w:sz w:val="28"/>
          <w:szCs w:val="28"/>
          <w:rtl/>
        </w:rPr>
        <w:t>ۡهُۚ</w:t>
      </w:r>
      <w:r w:rsidRPr="00A6436E">
        <w:rPr>
          <w:rFonts w:ascii="Traditional Arabic" w:eastAsia="Times New Roman" w:hAnsi="Traditional Arabic" w:cs="Traditional Arabic"/>
          <w:b/>
          <w:bCs/>
          <w:color w:val="339966"/>
          <w:sz w:val="28"/>
          <w:szCs w:val="28"/>
          <w:rtl/>
        </w:rPr>
        <w:t xml:space="preserve"> ذَٰلِكَ ٱل</w:t>
      </w:r>
      <w:r w:rsidRPr="00A6436E">
        <w:rPr>
          <w:rFonts w:ascii="Traditional Arabic" w:eastAsia="Times New Roman" w:hAnsi="Traditional Arabic" w:cs="Traditional Arabic" w:hint="cs"/>
          <w:b/>
          <w:bCs/>
          <w:color w:val="339966"/>
          <w:sz w:val="28"/>
          <w:szCs w:val="28"/>
          <w:rtl/>
        </w:rPr>
        <w:t>ۡفَوۡزُ</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ۡعَظِيمُ﴾</w:t>
      </w:r>
      <w:r w:rsidR="003F29C8">
        <w:rPr>
          <w:rStyle w:val="FootnoteReference"/>
          <w:rFonts w:ascii="Traditional Arabic" w:eastAsia="Times New Roman" w:hAnsi="Traditional Arabic" w:cs="Traditional Arabic"/>
          <w:b/>
          <w:bCs/>
          <w:color w:val="339966"/>
          <w:sz w:val="28"/>
          <w:szCs w:val="28"/>
          <w:rtl/>
        </w:rPr>
        <w:footnoteReference w:id="162"/>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الجهاد بالنفس والمال</w:t>
      </w:r>
    </w:p>
    <w:p w:rsidR="00301283" w:rsidRPr="00A05584" w:rsidRDefault="00301283" w:rsidP="003F29C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﴿لَٰكِنِ ٱلرَّسُولُ وَٱلَّذِينَ ءَامَنُواْ مَعَهُ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جَٰهَدُواْ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بِأَمۡوَٰلِهِمۡ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وَأَنفُسِهِمۡۚ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وَأُوْلَٰٓئِكَ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ٱلۡخَيۡرَٰتُۖ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وَأُوْلَٰٓئِكَ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ٱلۡمُفۡلِحُونَ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٨٨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أَعَدَّ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تَجۡرِي</w:t>
      </w:r>
      <w:r w:rsidRPr="00A6436E">
        <w:rPr>
          <w:rFonts w:ascii="Traditional Arabic" w:eastAsia="Times New Roman" w:hAnsi="Traditional Arabic" w:cs="Traditional Arabic"/>
          <w:b/>
          <w:bCs/>
          <w:color w:val="339966"/>
          <w:sz w:val="28"/>
          <w:szCs w:val="28"/>
          <w:rtl/>
        </w:rPr>
        <w:t xml:space="preserve"> مِن تَح</w:t>
      </w:r>
      <w:r w:rsidRPr="00A6436E">
        <w:rPr>
          <w:rFonts w:ascii="Traditional Arabic" w:eastAsia="Times New Roman" w:hAnsi="Traditional Arabic" w:cs="Traditional Arabic" w:hint="cs"/>
          <w:b/>
          <w:bCs/>
          <w:color w:val="339966"/>
          <w:sz w:val="28"/>
          <w:szCs w:val="28"/>
          <w:rtl/>
        </w:rPr>
        <w:t>ۡتِهَا</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ۡأَنۡهَٰرُ</w:t>
      </w:r>
      <w:r w:rsidRPr="00A6436E">
        <w:rPr>
          <w:rFonts w:ascii="Traditional Arabic" w:eastAsia="Times New Roman" w:hAnsi="Traditional Arabic" w:cs="Traditional Arabic"/>
          <w:b/>
          <w:bCs/>
          <w:color w:val="339966"/>
          <w:sz w:val="28"/>
          <w:szCs w:val="28"/>
          <w:rtl/>
        </w:rPr>
        <w:t xml:space="preserve"> خَٰلِدِينَ فِيهَا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ذَٰلِكَ ٱل</w:t>
      </w:r>
      <w:r w:rsidRPr="00A6436E">
        <w:rPr>
          <w:rFonts w:ascii="Traditional Arabic" w:eastAsia="Times New Roman" w:hAnsi="Traditional Arabic" w:cs="Traditional Arabic" w:hint="cs"/>
          <w:b/>
          <w:bCs/>
          <w:color w:val="339966"/>
          <w:sz w:val="28"/>
          <w:szCs w:val="28"/>
          <w:rtl/>
        </w:rPr>
        <w:t>ۡفَوۡزُ</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ۡعَظِيمُ﴾</w:t>
      </w:r>
      <w:r w:rsidR="003F29C8">
        <w:rPr>
          <w:rStyle w:val="FootnoteReference"/>
          <w:rFonts w:ascii="Traditional Arabic" w:eastAsia="Times New Roman" w:hAnsi="Traditional Arabic" w:cs="Traditional Arabic"/>
          <w:b/>
          <w:bCs/>
          <w:color w:val="339966"/>
          <w:sz w:val="28"/>
          <w:szCs w:val="28"/>
          <w:rtl/>
        </w:rPr>
        <w:footnoteReference w:id="163"/>
      </w:r>
      <w:r w:rsidRPr="00A05584">
        <w:rPr>
          <w:rFonts w:ascii="Adobe Arabic" w:eastAsia="Times New Roman" w:hAnsi="Adobe Arabic" w:cs="Adobe Arabic"/>
          <w:color w:val="000000"/>
          <w:sz w:val="32"/>
          <w:szCs w:val="32"/>
          <w:rtl/>
        </w:rPr>
        <w:t>، وقال -سبحانه-: </w:t>
      </w:r>
      <w:r w:rsidRPr="00A6436E">
        <w:rPr>
          <w:rFonts w:ascii="Traditional Arabic" w:eastAsia="Times New Roman" w:hAnsi="Traditional Arabic" w:cs="Traditional Arabic"/>
          <w:b/>
          <w:bCs/>
          <w:color w:val="339966"/>
          <w:sz w:val="28"/>
          <w:szCs w:val="28"/>
          <w:rtl/>
        </w:rPr>
        <w:t>﴿إِنَّ ٱللَّهَ ٱش</w:t>
      </w:r>
      <w:r w:rsidRPr="00A6436E">
        <w:rPr>
          <w:rFonts w:ascii="Traditional Arabic" w:eastAsia="Times New Roman" w:hAnsi="Traditional Arabic" w:cs="Traditional Arabic" w:hint="cs"/>
          <w:b/>
          <w:bCs/>
          <w:color w:val="339966"/>
          <w:sz w:val="28"/>
          <w:szCs w:val="28"/>
          <w:rtl/>
        </w:rPr>
        <w:t>ۡتَرَىٰ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ٱلۡمُؤۡمِنِينَ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أَنفُسَهُمۡ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وَأَمۡوَٰلَهُم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بِأَنَّ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ٱلۡجَنَّةَۚ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يُقَٰتِلُونَ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سَبِيلِ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فَيَقۡتُلُونَ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وَيُقۡتَلُونَۖ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وَعۡدًا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حَقّ</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فِي ٱلتَّو</w:t>
      </w:r>
      <w:r w:rsidRPr="00A6436E">
        <w:rPr>
          <w:rFonts w:ascii="Traditional Arabic" w:eastAsia="Times New Roman" w:hAnsi="Traditional Arabic" w:cs="Traditional Arabic" w:hint="cs"/>
          <w:b/>
          <w:bCs/>
          <w:color w:val="339966"/>
          <w:sz w:val="28"/>
          <w:szCs w:val="28"/>
          <w:rtl/>
        </w:rPr>
        <w:t>ۡرَىٰةِ</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ۡإِنجِيلِ</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ۡقُرۡءَانِۚ</w:t>
      </w:r>
      <w:r w:rsidRPr="00A6436E">
        <w:rPr>
          <w:rFonts w:ascii="Traditional Arabic" w:eastAsia="Times New Roman" w:hAnsi="Traditional Arabic" w:cs="Traditional Arabic"/>
          <w:b/>
          <w:bCs/>
          <w:color w:val="339966"/>
          <w:sz w:val="28"/>
          <w:szCs w:val="28"/>
          <w:rtl/>
        </w:rPr>
        <w:t xml:space="preserve"> وَمَن</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أَو</w:t>
      </w:r>
      <w:r w:rsidRPr="00A6436E">
        <w:rPr>
          <w:rFonts w:ascii="Traditional Arabic" w:eastAsia="Times New Roman" w:hAnsi="Traditional Arabic" w:cs="Traditional Arabic" w:hint="cs"/>
          <w:b/>
          <w:bCs/>
          <w:color w:val="339966"/>
          <w:sz w:val="28"/>
          <w:szCs w:val="28"/>
          <w:rtl/>
        </w:rPr>
        <w:t>ۡفَىٰ</w:t>
      </w:r>
      <w:r w:rsidRPr="00A6436E">
        <w:rPr>
          <w:rFonts w:ascii="Traditional Arabic" w:eastAsia="Times New Roman" w:hAnsi="Traditional Arabic" w:cs="Traditional Arabic"/>
          <w:b/>
          <w:bCs/>
          <w:color w:val="339966"/>
          <w:sz w:val="28"/>
          <w:szCs w:val="28"/>
          <w:rtl/>
        </w:rPr>
        <w:t xml:space="preserve"> بِعَه</w:t>
      </w:r>
      <w:r w:rsidRPr="00A6436E">
        <w:rPr>
          <w:rFonts w:ascii="Traditional Arabic" w:eastAsia="Times New Roman" w:hAnsi="Traditional Arabic" w:cs="Traditional Arabic" w:hint="cs"/>
          <w:b/>
          <w:bCs/>
          <w:color w:val="339966"/>
          <w:sz w:val="28"/>
          <w:szCs w:val="28"/>
          <w:rtl/>
        </w:rPr>
        <w:t>ۡدِهِۦ</w:t>
      </w:r>
      <w:r w:rsidRPr="00A6436E">
        <w:rPr>
          <w:rFonts w:ascii="Traditional Arabic" w:eastAsia="Times New Roman" w:hAnsi="Traditional Arabic" w:cs="Traditional Arabic"/>
          <w:b/>
          <w:bCs/>
          <w:color w:val="339966"/>
          <w:sz w:val="28"/>
          <w:szCs w:val="28"/>
          <w:rtl/>
        </w:rPr>
        <w:t xml:space="preserve"> مِنَ ٱللَّهِ</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فَٱس</w:t>
      </w:r>
      <w:r w:rsidRPr="00A6436E">
        <w:rPr>
          <w:rFonts w:ascii="Traditional Arabic" w:eastAsia="Times New Roman" w:hAnsi="Traditional Arabic" w:cs="Traditional Arabic" w:hint="cs"/>
          <w:b/>
          <w:bCs/>
          <w:color w:val="339966"/>
          <w:sz w:val="28"/>
          <w:szCs w:val="28"/>
          <w:rtl/>
        </w:rPr>
        <w:t>ۡتَبۡشِرُواْ</w:t>
      </w:r>
      <w:r w:rsidRPr="00A6436E">
        <w:rPr>
          <w:rFonts w:ascii="Traditional Arabic" w:eastAsia="Times New Roman" w:hAnsi="Traditional Arabic" w:cs="Traditional Arabic"/>
          <w:b/>
          <w:bCs/>
          <w:color w:val="339966"/>
          <w:sz w:val="28"/>
          <w:szCs w:val="28"/>
          <w:rtl/>
        </w:rPr>
        <w:t xml:space="preserve"> بِبَي</w:t>
      </w:r>
      <w:r w:rsidRPr="00A6436E">
        <w:rPr>
          <w:rFonts w:ascii="Traditional Arabic" w:eastAsia="Times New Roman" w:hAnsi="Traditional Arabic" w:cs="Traditional Arabic" w:hint="cs"/>
          <w:b/>
          <w:bCs/>
          <w:color w:val="339966"/>
          <w:sz w:val="28"/>
          <w:szCs w:val="28"/>
          <w:rtl/>
        </w:rPr>
        <w:t>ۡعِكُمُ</w:t>
      </w:r>
      <w:r w:rsidRPr="00A6436E">
        <w:rPr>
          <w:rFonts w:ascii="Traditional Arabic" w:eastAsia="Times New Roman" w:hAnsi="Traditional Arabic" w:cs="Traditional Arabic"/>
          <w:b/>
          <w:bCs/>
          <w:color w:val="339966"/>
          <w:sz w:val="28"/>
          <w:szCs w:val="28"/>
          <w:rtl/>
        </w:rPr>
        <w:t xml:space="preserve"> ٱلَّذِي بَايَع</w:t>
      </w:r>
      <w:r w:rsidRPr="00A6436E">
        <w:rPr>
          <w:rFonts w:ascii="Traditional Arabic" w:eastAsia="Times New Roman" w:hAnsi="Traditional Arabic" w:cs="Traditional Arabic" w:hint="cs"/>
          <w:b/>
          <w:bCs/>
          <w:color w:val="339966"/>
          <w:sz w:val="28"/>
          <w:szCs w:val="28"/>
          <w:rtl/>
        </w:rPr>
        <w:t>ۡتُم</w:t>
      </w:r>
      <w:r w:rsidRPr="00A6436E">
        <w:rPr>
          <w:rFonts w:ascii="Traditional Arabic" w:eastAsia="Times New Roman" w:hAnsi="Traditional Arabic" w:cs="Traditional Arabic"/>
          <w:b/>
          <w:bCs/>
          <w:color w:val="339966"/>
          <w:sz w:val="28"/>
          <w:szCs w:val="28"/>
          <w:rtl/>
        </w:rPr>
        <w:t xml:space="preserve"> بِهِ</w:t>
      </w:r>
      <w:r w:rsidRPr="00A6436E">
        <w:rPr>
          <w:rFonts w:ascii="Traditional Arabic" w:eastAsia="Times New Roman" w:hAnsi="Traditional Arabic" w:cs="Traditional Arabic" w:hint="cs"/>
          <w:b/>
          <w:bCs/>
          <w:color w:val="339966"/>
          <w:sz w:val="28"/>
          <w:szCs w:val="28"/>
          <w:rtl/>
        </w:rPr>
        <w:t>ۦۚ</w:t>
      </w:r>
      <w:r w:rsidRPr="00A6436E">
        <w:rPr>
          <w:rFonts w:ascii="Traditional Arabic" w:eastAsia="Times New Roman" w:hAnsi="Traditional Arabic" w:cs="Traditional Arabic"/>
          <w:b/>
          <w:bCs/>
          <w:color w:val="339966"/>
          <w:sz w:val="28"/>
          <w:szCs w:val="28"/>
          <w:rtl/>
        </w:rPr>
        <w:t xml:space="preserve"> وَذَٰلِكَ هُوَ ٱل</w:t>
      </w:r>
      <w:r w:rsidRPr="00A6436E">
        <w:rPr>
          <w:rFonts w:ascii="Traditional Arabic" w:eastAsia="Times New Roman" w:hAnsi="Traditional Arabic" w:cs="Traditional Arabic" w:hint="cs"/>
          <w:b/>
          <w:bCs/>
          <w:color w:val="339966"/>
          <w:sz w:val="28"/>
          <w:szCs w:val="28"/>
          <w:rtl/>
        </w:rPr>
        <w:t>ۡفَوۡزُ</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ۡعَظِيمُ﴾</w:t>
      </w:r>
      <w:r w:rsidR="003F29C8">
        <w:rPr>
          <w:rStyle w:val="FootnoteReference"/>
          <w:rFonts w:ascii="Traditional Arabic" w:eastAsia="Times New Roman" w:hAnsi="Traditional Arabic" w:cs="Traditional Arabic"/>
          <w:b/>
          <w:bCs/>
          <w:color w:val="339966"/>
          <w:sz w:val="28"/>
          <w:szCs w:val="28"/>
          <w:rtl/>
        </w:rPr>
        <w:footnoteReference w:id="164"/>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أصحاب الإمام </w:t>
      </w:r>
      <w:r w:rsidR="00E60758" w:rsidRPr="007029B0">
        <w:rPr>
          <w:rFonts w:ascii="Adobe Arabic" w:eastAsia="Times New Roman" w:hAnsi="Adobe Arabic" w:cs="Adobe Arabic"/>
          <w:b/>
          <w:bCs/>
          <w:color w:val="339966"/>
          <w:sz w:val="36"/>
          <w:szCs w:val="36"/>
          <w:rtl/>
        </w:rPr>
        <w:t>(عليه السلام)</w:t>
      </w:r>
      <w:r w:rsidRPr="007029B0">
        <w:rPr>
          <w:rFonts w:ascii="Adobe Arabic" w:eastAsia="Times New Roman" w:hAnsi="Adobe Arabic" w:cs="Adobe Arabic"/>
          <w:b/>
          <w:bCs/>
          <w:color w:val="339966"/>
          <w:sz w:val="36"/>
          <w:szCs w:val="36"/>
          <w:rtl/>
        </w:rPr>
        <w:t> هم الفائزون</w:t>
      </w:r>
    </w:p>
    <w:p w:rsidR="00301283" w:rsidRPr="00A05584" w:rsidRDefault="00301283" w:rsidP="003F29C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ورد في زيارة الشهداء مخاطبتهم بالقول: «وفزتم فوزًا عظيمًا»</w:t>
      </w:r>
      <w:r w:rsidR="003F29C8">
        <w:rPr>
          <w:rStyle w:val="FootnoteReference"/>
          <w:rFonts w:ascii="Adobe Arabic" w:eastAsia="Times New Roman" w:hAnsi="Adobe Arabic" w:cs="Adobe Arabic"/>
          <w:color w:val="000000"/>
          <w:sz w:val="32"/>
          <w:szCs w:val="32"/>
          <w:rtl/>
        </w:rPr>
        <w:footnoteReference w:id="165"/>
      </w:r>
      <w:r w:rsidRPr="00A05584">
        <w:rPr>
          <w:rFonts w:ascii="Adobe Arabic" w:eastAsia="Times New Roman" w:hAnsi="Adobe Arabic" w:cs="Adobe Arabic"/>
          <w:color w:val="000000"/>
          <w:sz w:val="32"/>
          <w:szCs w:val="32"/>
          <w:rtl/>
        </w:rPr>
        <w:t>، وفي زيارة أخرى: «وَأَنَّكُمُ الفائِزُونَ فِي دَرَجاتِ العُلى»</w:t>
      </w:r>
      <w:r w:rsidR="003F29C8">
        <w:rPr>
          <w:rStyle w:val="FootnoteReference"/>
          <w:rFonts w:ascii="Adobe Arabic" w:eastAsia="Times New Roman" w:hAnsi="Adobe Arabic" w:cs="Adobe Arabic"/>
          <w:color w:val="000000"/>
          <w:sz w:val="32"/>
          <w:szCs w:val="32"/>
          <w:rtl/>
        </w:rPr>
        <w:footnoteReference w:id="166"/>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وإذا بحثنا في أسباب الفوز عند هؤلاء الأصحاب نجد مجموعة من العناوين، نشير منها إلى الآتي:</w:t>
      </w:r>
    </w:p>
    <w:p w:rsidR="00301283" w:rsidRPr="00A05584" w:rsidRDefault="00301283" w:rsidP="00702AD2">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ذبّوا عن أعظم عقيدة في الإسلام، وهي التوحيد: «السَّلامُ عَلَيْكُم أَيُّها الذَّابُّونَ عَنْ تَوْحِيدِ اللهِ»</w:t>
      </w:r>
      <w:r w:rsidR="00702AD2">
        <w:rPr>
          <w:rStyle w:val="FootnoteReference"/>
          <w:rFonts w:ascii="Adobe Arabic" w:eastAsia="Times New Roman" w:hAnsi="Adobe Arabic" w:cs="Adobe Arabic"/>
          <w:color w:val="000000"/>
          <w:sz w:val="32"/>
          <w:szCs w:val="32"/>
          <w:rtl/>
        </w:rPr>
        <w:footnoteReference w:id="167"/>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بذلوا أرواحهم دفاعًا عن حجّة الله في أرضه، وهو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ففي زيارة عاشوراء: «وثبّت لي قدم صدق عندك مع الحسين وأصحاب الحسين، الذين بذلوا مهجهم دون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r w:rsidR="000B1A20">
        <w:rPr>
          <w:rStyle w:val="FootnoteReference"/>
          <w:rFonts w:ascii="Adobe Arabic" w:eastAsia="Times New Roman" w:hAnsi="Adobe Arabic" w:cs="Adobe Arabic"/>
          <w:color w:val="000000"/>
          <w:sz w:val="32"/>
          <w:szCs w:val="32"/>
          <w:rtl/>
        </w:rPr>
        <w:footnoteReference w:id="168"/>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3. كانوا طائعين لله -تعالى- ورسوله، ففي بعض زياراتهم: «السَّلامُ عَلَيْكُمْ يا أنْصارَ الله، وَأَنْصارَ رَسُولِهِ، وَأَنْصارَ عَلِيِّ بْنِ أَبِي طالِبٍ، وَأَنْصارَ فاطِمَةَ، وَأَنْصارَ الحَسَنِ وَالحُسَيْنِ، وَأَنْصارَ الإسْلامِ»</w:t>
      </w:r>
      <w:r w:rsidR="000B1A20">
        <w:rPr>
          <w:rStyle w:val="FootnoteReference"/>
          <w:rFonts w:ascii="Adobe Arabic" w:eastAsia="Times New Roman" w:hAnsi="Adobe Arabic" w:cs="Adobe Arabic"/>
          <w:color w:val="000000"/>
          <w:sz w:val="32"/>
          <w:szCs w:val="32"/>
          <w:rtl/>
        </w:rPr>
        <w:footnoteReference w:id="169"/>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4. من الصابرين، ففي بعض الزيارات: «السلام عليكم أيّها الشهداء الصابرون، أشهد أنّكم جاهدتم في سبيل الله، وصبرتم على الأذى في جنب الله»</w:t>
      </w:r>
      <w:r w:rsidR="000B1A20">
        <w:rPr>
          <w:rStyle w:val="FootnoteReference"/>
          <w:rFonts w:ascii="Adobe Arabic" w:eastAsia="Times New Roman" w:hAnsi="Adobe Arabic" w:cs="Adobe Arabic"/>
          <w:color w:val="000000"/>
          <w:sz w:val="32"/>
          <w:szCs w:val="32"/>
          <w:rtl/>
        </w:rPr>
        <w:footnoteReference w:id="170"/>
      </w:r>
      <w:r w:rsidRPr="00A05584">
        <w:rPr>
          <w:rFonts w:ascii="Adobe Arabic" w:eastAsia="Times New Roman" w:hAnsi="Adobe Arabic" w:cs="Adobe Arabic"/>
          <w:color w:val="000000"/>
          <w:sz w:val="32"/>
          <w:szCs w:val="32"/>
          <w:rtl/>
        </w:rPr>
        <w:t>.</w:t>
      </w:r>
    </w:p>
    <w:p w:rsidR="00D83D1C"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 شكّ في أنّ ذلك من موجبات الفوز، قال -تعالى-: </w:t>
      </w:r>
      <w:r w:rsidRPr="00A6436E">
        <w:rPr>
          <w:rFonts w:ascii="Traditional Arabic" w:eastAsia="Times New Roman" w:hAnsi="Traditional Arabic" w:cs="Traditional Arabic"/>
          <w:b/>
          <w:bCs/>
          <w:color w:val="339966"/>
          <w:sz w:val="28"/>
          <w:szCs w:val="28"/>
          <w:rtl/>
        </w:rPr>
        <w:t>﴿إِنِّي جَزَي</w:t>
      </w:r>
      <w:r w:rsidRPr="00A6436E">
        <w:rPr>
          <w:rFonts w:ascii="Traditional Arabic" w:eastAsia="Times New Roman" w:hAnsi="Traditional Arabic" w:cs="Traditional Arabic" w:hint="cs"/>
          <w:b/>
          <w:bCs/>
          <w:color w:val="339966"/>
          <w:sz w:val="28"/>
          <w:szCs w:val="28"/>
          <w:rtl/>
        </w:rPr>
        <w:t>ۡتُهُمُ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ٱلۡيَوۡمَ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صَبَرُوٓاْ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ٱلۡفَآئِزُونَ﴾</w:t>
      </w:r>
      <w:r w:rsidR="000B1A20">
        <w:rPr>
          <w:rStyle w:val="FootnoteReference"/>
          <w:rFonts w:ascii="Traditional Arabic" w:eastAsia="Times New Roman" w:hAnsi="Traditional Arabic" w:cs="Traditional Arabic"/>
          <w:b/>
          <w:bCs/>
          <w:color w:val="339966"/>
          <w:sz w:val="28"/>
          <w:szCs w:val="28"/>
          <w:rtl/>
        </w:rPr>
        <w:footnoteReference w:id="171"/>
      </w:r>
      <w:r w:rsidRPr="00A05584">
        <w:rPr>
          <w:rFonts w:ascii="Adobe Arabic" w:eastAsia="Times New Roman" w:hAnsi="Adobe Arabic" w:cs="Adobe Arabic"/>
          <w:color w:val="000000"/>
          <w:sz w:val="32"/>
          <w:szCs w:val="32"/>
          <w:rtl/>
        </w:rPr>
        <w:t>، وقال -سبحانه-: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b/>
          <w:bCs/>
          <w:color w:val="339966"/>
          <w:sz w:val="28"/>
          <w:szCs w:val="28"/>
          <w:rtl/>
        </w:rPr>
        <w:lastRenderedPageBreak/>
        <w:t>﴿سَلَٰمٌ عَلَي</w:t>
      </w:r>
      <w:r w:rsidRPr="00A6436E">
        <w:rPr>
          <w:rFonts w:ascii="Traditional Arabic" w:eastAsia="Times New Roman" w:hAnsi="Traditional Arabic" w:cs="Traditional Arabic" w:hint="cs"/>
          <w:b/>
          <w:bCs/>
          <w:color w:val="339966"/>
          <w:sz w:val="28"/>
          <w:szCs w:val="28"/>
          <w:rtl/>
        </w:rPr>
        <w:t>ۡكُم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صَبَرۡتُمۡۚ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فَنِعۡمَ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عُقۡبَى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ٱلدَّارِ﴾</w:t>
      </w:r>
      <w:r w:rsidR="000B1A20">
        <w:rPr>
          <w:rStyle w:val="FootnoteReference"/>
          <w:rFonts w:ascii="Traditional Arabic" w:eastAsia="Times New Roman" w:hAnsi="Traditional Arabic" w:cs="Traditional Arabic"/>
          <w:b/>
          <w:bCs/>
          <w:color w:val="339966"/>
          <w:sz w:val="28"/>
          <w:szCs w:val="28"/>
          <w:rtl/>
        </w:rPr>
        <w:footnoteReference w:id="172"/>
      </w:r>
      <w:r w:rsidRPr="00A05584">
        <w:rPr>
          <w:rFonts w:ascii="Adobe Arabic" w:eastAsia="Times New Roman" w:hAnsi="Adobe Arabic" w:cs="Adobe Arabic"/>
          <w:color w:val="000000"/>
          <w:sz w:val="32"/>
          <w:szCs w:val="32"/>
          <w:rtl/>
        </w:rPr>
        <w:t>، وفي زيارة شهداء كربلاء: «السَّلامُ عَلَيْكُمْ بِما صَبَرْتُمْ فَنِعْمَ عُقْبى الدَّارِ، بِأَبِي أَنْتُمْ وَأُمِّي فُزْتُمْ فَوْزًا عَظِيمًا»</w:t>
      </w:r>
      <w:r w:rsidR="000B1A20">
        <w:rPr>
          <w:rStyle w:val="FootnoteReference"/>
          <w:rFonts w:ascii="Adobe Arabic" w:eastAsia="Times New Roman" w:hAnsi="Adobe Arabic" w:cs="Adobe Arabic"/>
          <w:color w:val="000000"/>
          <w:sz w:val="32"/>
          <w:szCs w:val="32"/>
          <w:rtl/>
        </w:rPr>
        <w:footnoteReference w:id="173"/>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5. من الصادقين، ففي بعض الزيارات: «السَّلامُ عَلَيْكُمْ أَيُّها الصِّدِّيقُونَ»</w:t>
      </w:r>
      <w:r w:rsidR="000B1A20">
        <w:rPr>
          <w:rStyle w:val="FootnoteReference"/>
          <w:rFonts w:ascii="Adobe Arabic" w:eastAsia="Times New Roman" w:hAnsi="Adobe Arabic" w:cs="Adobe Arabic"/>
          <w:color w:val="000000"/>
          <w:sz w:val="32"/>
          <w:szCs w:val="32"/>
          <w:rtl/>
        </w:rPr>
        <w:footnoteReference w:id="174"/>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ويروى أنّ كلّ من أراد الخروج كان يودّع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ويقول: «السلام عليك يابن رسول الله»، فيجيبه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«وعليك السلام، ونحن خلفك»</w:t>
      </w:r>
      <w:r w:rsidR="000B1A20">
        <w:rPr>
          <w:rStyle w:val="FootnoteReference"/>
          <w:rFonts w:ascii="Adobe Arabic" w:eastAsia="Times New Roman" w:hAnsi="Adobe Arabic" w:cs="Adobe Arabic"/>
          <w:color w:val="000000"/>
          <w:sz w:val="32"/>
          <w:szCs w:val="32"/>
          <w:rtl/>
        </w:rPr>
        <w:footnoteReference w:id="175"/>
      </w:r>
      <w:r w:rsidRPr="00A05584">
        <w:rPr>
          <w:rFonts w:ascii="Adobe Arabic" w:eastAsia="Times New Roman" w:hAnsi="Adobe Arabic" w:cs="Adobe Arabic"/>
          <w:color w:val="000000"/>
          <w:sz w:val="32"/>
          <w:szCs w:val="32"/>
          <w:rtl/>
        </w:rPr>
        <w:t>، ويقرأ: </w:t>
      </w:r>
      <w:r w:rsidRPr="00A6436E">
        <w:rPr>
          <w:rFonts w:ascii="Traditional Arabic" w:eastAsia="Times New Roman" w:hAnsi="Traditional Arabic" w:cs="Traditional Arabic"/>
          <w:b/>
          <w:bCs/>
          <w:color w:val="339966"/>
          <w:sz w:val="28"/>
          <w:szCs w:val="28"/>
          <w:rtl/>
        </w:rPr>
        <w:t>﴿فَمِن</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قَضَىٰ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نَحۡبَهُۥ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يَنتَظِرُۖ﴾</w:t>
      </w:r>
      <w:r w:rsidRPr="00A05584">
        <w:rPr>
          <w:rFonts w:ascii="Adobe Arabic" w:eastAsia="Times New Roman" w:hAnsi="Adobe Arabic" w:cs="Adobe Arabic" w:hint="cs"/>
          <w:color w:val="000000"/>
          <w:sz w:val="32"/>
          <w:szCs w:val="32"/>
          <w:rtl/>
        </w:rPr>
        <w:t>،</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في</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إشارة</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إلى</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صدقهم،</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كما</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في</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تمام</w:t>
      </w:r>
      <w:r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hint="cs"/>
          <w:color w:val="000000"/>
          <w:sz w:val="32"/>
          <w:szCs w:val="32"/>
          <w:rtl/>
        </w:rPr>
        <w:t>الآية</w:t>
      </w:r>
      <w:r w:rsidRPr="00A05584">
        <w:rPr>
          <w:rFonts w:ascii="Adobe Arabic" w:eastAsia="Times New Roman" w:hAnsi="Adobe Arabic" w:cs="Adobe Arabic"/>
          <w:color w:val="000000"/>
          <w:sz w:val="32"/>
          <w:szCs w:val="32"/>
          <w:rtl/>
        </w:rPr>
        <w:t>:</w:t>
      </w:r>
      <w:r w:rsidRPr="00A05584">
        <w:rPr>
          <w:rFonts w:ascii="Adobe Arabic" w:eastAsia="Times New Roman" w:hAnsi="Adobe Arabic" w:cs="Adobe Arabic" w:hint="cs"/>
          <w:color w:val="000000"/>
          <w:sz w:val="32"/>
          <w:szCs w:val="32"/>
          <w:rtl/>
        </w:rPr>
        <w:t> </w:t>
      </w:r>
      <w:r w:rsidRPr="00A6436E">
        <w:rPr>
          <w:rFonts w:ascii="Traditional Arabic" w:eastAsia="Times New Roman" w:hAnsi="Traditional Arabic" w:cs="Traditional Arabic" w:hint="cs"/>
          <w:b/>
          <w:bCs/>
          <w:color w:val="339966"/>
          <w:sz w:val="28"/>
          <w:szCs w:val="28"/>
          <w:rtl/>
        </w:rPr>
        <w:t>﴿ 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ٱلۡمُؤۡمِنِينَ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رِجَال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صَدَقُواْ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عَٰهَدُواْ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w:t>
      </w:r>
      <w:r w:rsidRPr="00A6436E">
        <w:rPr>
          <w:rFonts w:ascii="Traditional Arabic" w:eastAsia="Times New Roman" w:hAnsi="Traditional Arabic" w:cs="Traditional Arabic"/>
          <w:b/>
          <w:bCs/>
          <w:color w:val="339966"/>
          <w:sz w:val="28"/>
          <w:szCs w:val="28"/>
          <w:rtl/>
        </w:rPr>
        <w:t xml:space="preserve"> فَمِن</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مَّن قَضَىٰ نَح</w:t>
      </w:r>
      <w:r w:rsidRPr="00A6436E">
        <w:rPr>
          <w:rFonts w:ascii="Traditional Arabic" w:eastAsia="Times New Roman" w:hAnsi="Traditional Arabic" w:cs="Traditional Arabic" w:hint="cs"/>
          <w:b/>
          <w:bCs/>
          <w:color w:val="339966"/>
          <w:sz w:val="28"/>
          <w:szCs w:val="28"/>
          <w:rtl/>
        </w:rPr>
        <w:t>ۡب</w:t>
      </w:r>
      <w:r w:rsidRPr="00A6436E">
        <w:rPr>
          <w:rFonts w:ascii="Traditional Arabic" w:eastAsia="Times New Roman" w:hAnsi="Traditional Arabic" w:cs="Traditional Arabic"/>
          <w:b/>
          <w:bCs/>
          <w:color w:val="339966"/>
          <w:sz w:val="28"/>
          <w:szCs w:val="28"/>
          <w:rtl/>
        </w:rPr>
        <w:t>َهُ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وَمِن</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مَّن يَنتَظِرُ</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وَمَا بَدَّلُواْ تَب</w:t>
      </w:r>
      <w:r w:rsidRPr="00A6436E">
        <w:rPr>
          <w:rFonts w:ascii="Traditional Arabic" w:eastAsia="Times New Roman" w:hAnsi="Traditional Arabic" w:cs="Traditional Arabic" w:hint="cs"/>
          <w:b/>
          <w:bCs/>
          <w:color w:val="339966"/>
          <w:sz w:val="28"/>
          <w:szCs w:val="28"/>
          <w:rtl/>
        </w:rPr>
        <w:t>ۡدِيل</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0B1A20">
        <w:rPr>
          <w:rStyle w:val="FootnoteReference"/>
          <w:rFonts w:ascii="Traditional Arabic" w:eastAsia="Times New Roman" w:hAnsi="Traditional Arabic" w:cs="Traditional Arabic"/>
          <w:b/>
          <w:bCs/>
          <w:color w:val="339966"/>
          <w:sz w:val="28"/>
          <w:szCs w:val="28"/>
          <w:rtl/>
        </w:rPr>
        <w:footnoteReference w:id="176"/>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 الشهداء الذين قرأ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هذه الآية عليهم، مسلم بن عوسجة، الرجل المخلص الذي ورد مدحه في زيارة الناحية المقدّسة بالقول:</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«السلام على مسلم بن عوسجة، القائل للحسين وقد أذِن له في الانصراف: أنحن نخلّي عنك؟! وبمَ نعتذر إلى الله من أداء حقِّك؟!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لا والله حتّى أكسر في صدورهم رمحي، وأضربهم بسيفي، ما ثبت قائمه في يدي، ولا أفارقك، ولو لم يكن معي سلاح أقاتلهم به لقذفتهم بالحجارة، ثمَّ لم أفارقك حتّى أموت معك، وكنت أوّل من شرى نفسه، وأوّل شهيد من شهداء الله قضى نحبه، ففزت وربّ الكعبة. شكر الله لك استقدامك ومواساتك أمامك، إذ مشى إليك وأنت صريع، فقال: يرحمك الله يا مسلم بن عوسجة، وقرأ: </w:t>
      </w:r>
      <w:r w:rsidRPr="00A6436E">
        <w:rPr>
          <w:rFonts w:ascii="Traditional Arabic" w:eastAsia="Times New Roman" w:hAnsi="Traditional Arabic" w:cs="Traditional Arabic"/>
          <w:b/>
          <w:bCs/>
          <w:color w:val="339966"/>
          <w:sz w:val="28"/>
          <w:szCs w:val="28"/>
          <w:rtl/>
        </w:rPr>
        <w:t>﴿فَمِن</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قَضَىٰ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نَحۡبَهُۥ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يَنتَظِرُۖ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بَدَّلُواْ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تَبۡدِيل</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0B1A20">
        <w:rPr>
          <w:rStyle w:val="FootnoteReference"/>
          <w:rFonts w:ascii="Traditional Arabic" w:eastAsia="Times New Roman" w:hAnsi="Traditional Arabic" w:cs="Traditional Arabic"/>
          <w:b/>
          <w:bCs/>
          <w:color w:val="339966"/>
          <w:sz w:val="28"/>
          <w:szCs w:val="28"/>
          <w:rtl/>
        </w:rPr>
        <w:footnoteReference w:id="177"/>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6. جاهدوا في سبيل الله بأموالهم وأنفسهم، ففي بعض الزيارات: «أشهد أنّكم جاهدتم في سبيل الله، وصبرتم على الأذى في جنب الله»</w:t>
      </w:r>
      <w:r w:rsidR="000B1A20">
        <w:rPr>
          <w:rStyle w:val="FootnoteReference"/>
          <w:rFonts w:ascii="Adobe Arabic" w:eastAsia="Times New Roman" w:hAnsi="Adobe Arabic" w:cs="Adobe Arabic"/>
          <w:color w:val="000000"/>
          <w:sz w:val="32"/>
          <w:szCs w:val="32"/>
          <w:rtl/>
        </w:rPr>
        <w:footnoteReference w:id="178"/>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7. هم الشهداء والسعداء وهم أحياء عند ربّهم: ففي بعض الزيارات: «أَشْهَدُ أَنَّكُمْ أَحْياءٌ عِنْدَ رَبِّكُمْ تُرْزَقُونَ»</w:t>
      </w:r>
      <w:r w:rsidR="000B1A20">
        <w:rPr>
          <w:rStyle w:val="FootnoteReference"/>
          <w:rFonts w:ascii="Adobe Arabic" w:eastAsia="Times New Roman" w:hAnsi="Adobe Arabic" w:cs="Adobe Arabic"/>
          <w:color w:val="000000"/>
          <w:sz w:val="32"/>
          <w:szCs w:val="32"/>
          <w:rtl/>
        </w:rPr>
        <w:footnoteReference w:id="179"/>
      </w:r>
      <w:r w:rsidRPr="00A05584">
        <w:rPr>
          <w:rFonts w:ascii="Adobe Arabic" w:eastAsia="Times New Roman" w:hAnsi="Adobe Arabic" w:cs="Adobe Arabic"/>
          <w:color w:val="000000"/>
          <w:sz w:val="32"/>
          <w:szCs w:val="32"/>
          <w:rtl/>
        </w:rPr>
        <w:t>، في إشارة إلى قوله -تعالى-: </w:t>
      </w:r>
      <w:r w:rsidRPr="00A6436E">
        <w:rPr>
          <w:rFonts w:ascii="Traditional Arabic" w:eastAsia="Times New Roman" w:hAnsi="Traditional Arabic" w:cs="Traditional Arabic"/>
          <w:b/>
          <w:bCs/>
          <w:color w:val="339966"/>
          <w:sz w:val="28"/>
          <w:szCs w:val="28"/>
          <w:rtl/>
        </w:rPr>
        <w:t>﴿وَلَا تَح</w:t>
      </w:r>
      <w:r w:rsidRPr="00A6436E">
        <w:rPr>
          <w:rFonts w:ascii="Traditional Arabic" w:eastAsia="Times New Roman" w:hAnsi="Traditional Arabic" w:cs="Traditional Arabic" w:hint="cs"/>
          <w:b/>
          <w:bCs/>
          <w:color w:val="339966"/>
          <w:sz w:val="28"/>
          <w:szCs w:val="28"/>
          <w:rtl/>
        </w:rPr>
        <w:t>ۡسَبَنَّ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قُتِلُواْ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سَبِيلِ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أَمۡوَٰتَۢاۚ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أَحۡيَآءٌ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يُرۡزَقُونَ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١٦٩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فَرِحِينَ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ءَاتَىٰهُمُ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فَضۡلِهِۦ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وَيَسۡتَبۡشِرُونَ</w:t>
      </w:r>
      <w:r w:rsidRPr="00A6436E">
        <w:rPr>
          <w:rFonts w:ascii="Traditional Arabic" w:eastAsia="Times New Roman" w:hAnsi="Traditional Arabic" w:cs="Traditional Arabic"/>
          <w:b/>
          <w:bCs/>
          <w:color w:val="339966"/>
          <w:sz w:val="28"/>
          <w:szCs w:val="28"/>
          <w:rtl/>
        </w:rPr>
        <w:t xml:space="preserve"> بِٱلَّذِينَ لَم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يَلۡحَقُواْ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خَلۡفِهِمۡ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خَوۡفٌ</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يَحۡزَنُونَ﴾</w:t>
      </w:r>
      <w:r w:rsidR="000B1A20">
        <w:rPr>
          <w:rStyle w:val="FootnoteReference"/>
          <w:rFonts w:ascii="Traditional Arabic" w:eastAsia="Times New Roman" w:hAnsi="Traditional Arabic" w:cs="Traditional Arabic"/>
          <w:b/>
          <w:bCs/>
          <w:color w:val="339966"/>
          <w:sz w:val="28"/>
          <w:szCs w:val="28"/>
          <w:rtl/>
        </w:rPr>
        <w:footnoteReference w:id="180"/>
      </w:r>
      <w:r w:rsidRPr="00A05584">
        <w:rPr>
          <w:rFonts w:ascii="Adobe Arabic" w:eastAsia="Times New Roman" w:hAnsi="Adobe Arabic" w:cs="Adobe Arabic"/>
          <w:color w:val="000000"/>
          <w:sz w:val="32"/>
          <w:szCs w:val="32"/>
          <w:rtl/>
        </w:rPr>
        <w:t>، وفي زيارة أخرى: «أَشْهَدُ أَنَّكُمْ الشُّهَداء وَالسُّعَداءُ»</w:t>
      </w:r>
      <w:r w:rsidR="000B1A20">
        <w:rPr>
          <w:rStyle w:val="FootnoteReference"/>
          <w:rFonts w:ascii="Adobe Arabic" w:eastAsia="Times New Roman" w:hAnsi="Adobe Arabic" w:cs="Adobe Arabic"/>
          <w:color w:val="000000"/>
          <w:sz w:val="32"/>
          <w:szCs w:val="32"/>
          <w:rtl/>
        </w:rPr>
        <w:footnoteReference w:id="181"/>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بل إنّهم سادة الشهداء، كما في زيارة أخرى: «أشهد أنكم أنصار الله -جلّ اسمه-، وسادة الشهداء في الدنيا والآخرة»</w:t>
      </w:r>
      <w:r w:rsidR="000B1A20">
        <w:rPr>
          <w:rStyle w:val="FootnoteReference"/>
          <w:rFonts w:ascii="Adobe Arabic" w:eastAsia="Times New Roman" w:hAnsi="Adobe Arabic" w:cs="Adobe Arabic"/>
          <w:color w:val="000000"/>
          <w:sz w:val="32"/>
          <w:szCs w:val="32"/>
          <w:rtl/>
        </w:rPr>
        <w:footnoteReference w:id="182"/>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وتستمرّ كربلاء...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كربلاء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سطّر أصحابه أروع مشاهد الإيثار والتفاني، وفي كربلاء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يسطّر عشّاق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مجدّدًا مشاهدَ مستمدّة من عاشوراء، كيف لا، وكربلاء العصر صدًى لكربلاء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تلبية النداء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الشهيد ربيع قصير في وصيّته: «في كربلاء كانت صرخة الإمام الحسين المدوّية، والتي ما زالت تخترق السنين والآذان تكسر حواجز الصمت وتؤذن بفجر جديد، يومها نادى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«ألا من ناصرٍ ينصرني؟!، فكان الجواب هنا في إيران الإسلام وفي جبل عامل الأشمّ: كلّنا معك يا سيّدي، لم يختلف الزمن، ولم تختلف المرحلة».</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مواجهة الظلم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الشهيد نزار علي صالح: «يعزّ علينا أن نرى الاستضعاف فنسكت وأن نرى الظلم فلا نجابهه وأن نرى الاستكبار فلا نقاتله، ولكن الحمد لله إذ بُعث إلينا الإمام الخمينيّ </w:t>
      </w:r>
      <w:r w:rsidR="00E60758" w:rsidRPr="00A05584">
        <w:rPr>
          <w:rFonts w:ascii="Adobe Arabic" w:eastAsia="Times New Roman" w:hAnsi="Adobe Arabic" w:cs="Adobe Arabic"/>
          <w:color w:val="000000"/>
          <w:sz w:val="32"/>
          <w:szCs w:val="32"/>
          <w:rtl/>
        </w:rPr>
        <w:t>(قدس سره)</w:t>
      </w:r>
      <w:r w:rsidRPr="00A05584">
        <w:rPr>
          <w:rFonts w:ascii="Adobe Arabic" w:eastAsia="Times New Roman" w:hAnsi="Adobe Arabic" w:cs="Adobe Arabic"/>
          <w:color w:val="000000"/>
          <w:sz w:val="32"/>
          <w:szCs w:val="32"/>
          <w:rtl/>
        </w:rPr>
        <w:t>؛ لذلك أوصيكم باتّباعه وعدم خذلانه، كما خُذل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3. نيل إحدى الحسنين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الشهيد حسن محمّد شبيب: «أوصيكم بالمضيّ قدمًا بهذا النهج المبارك الذي خطّه لنا سيّد الشهداء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لنيل إحدى الحسنين؛ إمّا النصر وإمّا الشهادة».</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4. حماية زينب </w:t>
      </w:r>
      <w:r w:rsidR="00E60758" w:rsidRPr="00D83D1C">
        <w:rPr>
          <w:rFonts w:ascii="Adobe Arabic" w:eastAsia="Times New Roman" w:hAnsi="Adobe Arabic" w:cs="Adobe Arabic"/>
          <w:b/>
          <w:bCs/>
          <w:color w:val="000000"/>
          <w:sz w:val="32"/>
          <w:szCs w:val="32"/>
          <w:rtl/>
        </w:rPr>
        <w:t>(عليها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فشهداؤنا لم يرضوا بسبيِ الحوراء زينب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مرّتين، كالشهيد يوسف حلاوي الذي اختار البقاء قرب ضريح العقيلة والدفاع عنه، على العودة إلى لبنان، على الرغم من الشوق، هذا الشهيد الذي عاش انقلابًا في كلّ شيء، تصرفاته، ضحكاته، حديثه، أبى العودة إلى المنزل، وجدّد فترة عمله ثلاث مرّات.</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5. حفظ الإسلام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الشهيد وائل محمود عناني: «ولا ترضوا بالذلّ والهوان، وابذلوا الدماء للحفاظ على خطّ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خطّ الثورة والرفض للظلم وانتصار الدم على السيف».</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26100E"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26100E">
        <w:rPr>
          <w:rFonts w:ascii="Adobe Arabic" w:eastAsia="Times New Roman" w:hAnsi="Adobe Arabic" w:cs="Adobe Arabic"/>
          <w:b/>
          <w:bCs/>
          <w:color w:val="000000"/>
          <w:sz w:val="40"/>
          <w:szCs w:val="40"/>
          <w:rtl/>
        </w:rPr>
        <w:lastRenderedPageBreak/>
        <w:t>الموعظة الحادية عشرة</w:t>
      </w:r>
      <w:r w:rsidR="0026100E">
        <w:rPr>
          <w:rFonts w:ascii="Adobe Arabic" w:eastAsia="Times New Roman" w:hAnsi="Adobe Arabic" w:cs="Adobe Arabic" w:hint="cs"/>
          <w:b/>
          <w:bCs/>
          <w:color w:val="000000"/>
          <w:sz w:val="40"/>
          <w:szCs w:val="40"/>
          <w:rtl/>
        </w:rPr>
        <w:t>:</w:t>
      </w:r>
    </w:p>
    <w:p w:rsidR="00301283" w:rsidRPr="0026100E" w:rsidRDefault="00301283" w:rsidP="0026100E">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26100E">
        <w:rPr>
          <w:rFonts w:ascii="Adobe Arabic" w:eastAsia="Times New Roman" w:hAnsi="Adobe Arabic" w:cs="Adobe Arabic"/>
          <w:b/>
          <w:bCs/>
          <w:color w:val="339966"/>
          <w:sz w:val="44"/>
          <w:szCs w:val="44"/>
          <w:rtl/>
        </w:rPr>
        <w:t>ارتباط الشهداء بالإمام </w:t>
      </w:r>
      <w:r w:rsidR="00E60758" w:rsidRPr="0026100E">
        <w:rPr>
          <w:rFonts w:ascii="Adobe Arabic" w:eastAsia="Times New Roman" w:hAnsi="Adobe Arabic" w:cs="Adobe Arabic"/>
          <w:b/>
          <w:bCs/>
          <w:color w:val="339966"/>
          <w:sz w:val="44"/>
          <w:szCs w:val="44"/>
          <w:rtl/>
        </w:rPr>
        <w:t>(عليه السلام)</w:t>
      </w:r>
    </w:p>
    <w:p w:rsidR="00A871D3" w:rsidRDefault="0026100E" w:rsidP="0026100E">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26100E">
        <w:rPr>
          <w:rFonts w:ascii="Adobe Arabic" w:eastAsia="Times New Roman" w:hAnsi="Adobe Arabic" w:cs="Adobe Arabic"/>
          <w:b/>
          <w:bCs/>
          <w:color w:val="339966"/>
          <w:sz w:val="40"/>
          <w:szCs w:val="40"/>
          <w:rtl/>
        </w:rPr>
        <w:t>«</w:t>
      </w:r>
      <w:r w:rsidR="00A871D3" w:rsidRPr="0026100E">
        <w:rPr>
          <w:rFonts w:ascii="Adobe Arabic" w:eastAsia="Times New Roman" w:hAnsi="Adobe Arabic" w:cs="Adobe Arabic"/>
          <w:b/>
          <w:bCs/>
          <w:color w:val="339966"/>
          <w:sz w:val="40"/>
          <w:szCs w:val="40"/>
          <w:rtl/>
        </w:rPr>
        <w:t>سنفرش لك الأرض بأجسامنا الممزَّقة</w:t>
      </w:r>
      <w:r w:rsidR="00633FE7" w:rsidRPr="0026100E">
        <w:rPr>
          <w:rFonts w:ascii="Adobe Arabic" w:eastAsia="Times New Roman" w:hAnsi="Adobe Arabic" w:cs="Adobe Arabic"/>
          <w:b/>
          <w:bCs/>
          <w:color w:val="339966"/>
          <w:sz w:val="40"/>
          <w:szCs w:val="40"/>
          <w:rtl/>
        </w:rPr>
        <w:t>»</w:t>
      </w:r>
    </w:p>
    <w:p w:rsidR="0026100E" w:rsidRPr="0026100E" w:rsidRDefault="0026100E" w:rsidP="0026100E">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26100E" w:rsidRDefault="00301283" w:rsidP="00A871D3">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26100E">
        <w:rPr>
          <w:rFonts w:ascii="Adobe Arabic" w:eastAsia="Times New Roman" w:hAnsi="Adobe Arabic" w:cs="Adobe Arabic"/>
          <w:b/>
          <w:bCs/>
          <w:color w:val="000000"/>
          <w:sz w:val="36"/>
          <w:szCs w:val="36"/>
          <w:rtl/>
        </w:rPr>
        <w:t>إظهار علاقة شهداء كربلاء بالإمام الحسين </w:t>
      </w:r>
      <w:r w:rsidR="00E60758" w:rsidRPr="0026100E">
        <w:rPr>
          <w:rFonts w:ascii="Adobe Arabic" w:eastAsia="Times New Roman" w:hAnsi="Adobe Arabic" w:cs="Adobe Arabic"/>
          <w:b/>
          <w:bCs/>
          <w:color w:val="000000"/>
          <w:sz w:val="36"/>
          <w:szCs w:val="36"/>
          <w:rtl/>
        </w:rPr>
        <w:t>(عليه السلام)</w:t>
      </w:r>
      <w:r w:rsidRPr="0026100E">
        <w:rPr>
          <w:rFonts w:ascii="Adobe Arabic" w:eastAsia="Times New Roman" w:hAnsi="Adobe Arabic" w:cs="Adobe Arabic"/>
          <w:b/>
          <w:bCs/>
          <w:color w:val="000000"/>
          <w:sz w:val="36"/>
          <w:szCs w:val="36"/>
          <w:rtl/>
        </w:rPr>
        <w:t>، وعلاقة شهداء مسيرتنا الأبرار بالإمام المهديّ </w:t>
      </w:r>
      <w:r w:rsidR="00E60758" w:rsidRPr="0026100E">
        <w:rPr>
          <w:rFonts w:ascii="Adobe Arabic" w:eastAsia="Times New Roman" w:hAnsi="Adobe Arabic" w:cs="Adobe Arabic"/>
          <w:b/>
          <w:bCs/>
          <w:color w:val="000000"/>
          <w:sz w:val="36"/>
          <w:szCs w:val="36"/>
          <w:rtl/>
        </w:rPr>
        <w:t>(عجل الله تعالى فرجه)</w:t>
      </w:r>
      <w:r w:rsidRPr="0026100E">
        <w:rPr>
          <w:rFonts w:ascii="Adobe Arabic" w:eastAsia="Times New Roman" w:hAnsi="Adobe Arabic" w:cs="Adobe Arabic"/>
          <w:b/>
          <w:bCs/>
          <w:color w:val="000000"/>
          <w:sz w:val="36"/>
          <w:szCs w:val="36"/>
          <w:rtl/>
        </w:rPr>
        <w:t>.</w:t>
      </w:r>
    </w:p>
    <w:p w:rsidR="0026100E" w:rsidRDefault="0026100E" w:rsidP="0026100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A871D3" w:rsidRPr="0026100E" w:rsidRDefault="00A871D3" w:rsidP="0026100E">
      <w:pPr>
        <w:pStyle w:val="ListParagraph"/>
        <w:numPr>
          <w:ilvl w:val="0"/>
          <w:numId w:val="3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26100E">
        <w:rPr>
          <w:rFonts w:ascii="Adobe Arabic" w:eastAsia="Times New Roman" w:hAnsi="Adobe Arabic" w:cs="Adobe Arabic"/>
          <w:b/>
          <w:bCs/>
          <w:color w:val="000000"/>
          <w:sz w:val="36"/>
          <w:szCs w:val="36"/>
          <w:rtl/>
        </w:rPr>
        <w:t>علاقة الأنصار بالإمام الحسين (عليه السلام)</w:t>
      </w:r>
    </w:p>
    <w:p w:rsidR="00A871D3" w:rsidRPr="0026100E" w:rsidRDefault="00A871D3" w:rsidP="0026100E">
      <w:pPr>
        <w:pStyle w:val="ListParagraph"/>
        <w:numPr>
          <w:ilvl w:val="0"/>
          <w:numId w:val="31"/>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26100E">
        <w:rPr>
          <w:rFonts w:ascii="Adobe Arabic" w:eastAsia="Times New Roman" w:hAnsi="Adobe Arabic" w:cs="Adobe Arabic"/>
          <w:b/>
          <w:bCs/>
          <w:color w:val="000000"/>
          <w:sz w:val="36"/>
          <w:szCs w:val="36"/>
          <w:rtl/>
        </w:rPr>
        <w:t>شهداؤنا والإمام المهديّ (عجل الله تعالى فرجه)</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«...أمّا بعد، فإنّي لا أعلم أصحابًا أوفى ولا خيرًا من أصحابي، ولا أهل بيت أبرّ ولا أوصل من أهل بيتي، فجزاكم الله عنّي خيرًا، ألا وإنّي لأظنّ أنّه آخر يوم لنا من هؤلاء، ألا وإنّي قد أذنت لكم، فانطلقوا جميعًا في حلٍّ ليس عليكم منّي ذمام، هذا الليل قد غَشِيَكم فاتّخذوه جملًا»</w:t>
      </w:r>
      <w:r w:rsidR="000B1A20">
        <w:rPr>
          <w:rStyle w:val="FootnoteReference"/>
          <w:rFonts w:ascii="Adobe Arabic" w:eastAsia="Times New Roman" w:hAnsi="Adobe Arabic" w:cs="Adobe Arabic"/>
          <w:b/>
          <w:bCs/>
          <w:color w:val="000000"/>
          <w:sz w:val="32"/>
          <w:szCs w:val="32"/>
          <w:rtl/>
        </w:rPr>
        <w:footnoteReference w:id="183"/>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علاقة الأنصار بالإمام الحسين </w:t>
      </w:r>
      <w:r w:rsidR="00E60758" w:rsidRPr="007029B0">
        <w:rPr>
          <w:rFonts w:ascii="Adobe Arabic" w:eastAsia="Times New Roman" w:hAnsi="Adobe Arabic" w:cs="Adobe Arabic"/>
          <w:b/>
          <w:bCs/>
          <w:color w:val="339966"/>
          <w:sz w:val="36"/>
          <w:szCs w:val="36"/>
          <w:rtl/>
        </w:rPr>
        <w:t>(عليه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لا شكّ في أنّ لشهداء كربلاء علاقةً مميّزةً بالإمام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جعلتهم «الأوفى والأبرّ» على لسانه الشريف، حيث تجلّت تلك العلاقة في كلماتهم ومواقفهم وحفظهم وصيّةَ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في سبطه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ووقوفِهم إلى جانب الحقّ يوم عزَّ الناصرُ أمام ثلاثين ألفًا من جيش عمر بن سعد، وبذْلِهم أنفسهم واستبسالهم في الدفاع عن إمام الحقّ واستشهادهم بين يدَيه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تلك العلاقة -التي شملت الرجال والنساء، الفتية والشباب والكبار- ليست وليدة ساعتها، بل كان لها أسس ومرتكزات عميقة ومتجذّرة، أبرزها:</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1. الإمام الحسين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ابن رسول الله </w:t>
      </w:r>
      <w:r w:rsidR="00E60758" w:rsidRPr="00D83D1C">
        <w:rPr>
          <w:rFonts w:ascii="Adobe Arabic" w:eastAsia="Times New Roman" w:hAnsi="Adobe Arabic" w:cs="Adobe Arabic"/>
          <w:b/>
          <w:bCs/>
          <w:color w:val="000000"/>
          <w:sz w:val="32"/>
          <w:szCs w:val="32"/>
          <w:rtl/>
        </w:rPr>
        <w:t>(صلى الله عليه وآله)</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لمّا دعا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زهيرَ بن القين لصحبته، أجابه أنّه ليس راغبًا في مرافقته، فقالت له زوجته دلهم: «سبحان الله، يبعث إليك ابن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ثمّ لا تأتيه!»</w:t>
      </w:r>
      <w:r w:rsidR="000B1A20">
        <w:rPr>
          <w:rStyle w:val="FootnoteReference"/>
          <w:rFonts w:ascii="Adobe Arabic" w:eastAsia="Times New Roman" w:hAnsi="Adobe Arabic" w:cs="Adobe Arabic"/>
          <w:color w:val="000000"/>
          <w:sz w:val="32"/>
          <w:szCs w:val="32"/>
          <w:rtl/>
        </w:rPr>
        <w:footnoteReference w:id="184"/>
      </w:r>
      <w:r w:rsidR="000B1A20" w:rsidRPr="00A05584">
        <w:rPr>
          <w:rFonts w:ascii="Adobe Arabic" w:eastAsia="Times New Roman" w:hAnsi="Adobe Arabic" w:cs="Adobe Arabic"/>
          <w:color w:val="000000"/>
          <w:sz w:val="32"/>
          <w:szCs w:val="32"/>
          <w:rtl/>
        </w:rPr>
        <w:t xml:space="preserve"> </w:t>
      </w:r>
      <w:r w:rsidRPr="00A05584">
        <w:rPr>
          <w:rFonts w:ascii="Adobe Arabic" w:eastAsia="Times New Roman" w:hAnsi="Adobe Arabic" w:cs="Adobe Arabic"/>
          <w:color w:val="000000"/>
          <w:sz w:val="32"/>
          <w:szCs w:val="32"/>
          <w:rtl/>
        </w:rPr>
        <w:t>، ولمّا سمع زهير كلام زوجته، انقلب وتغيّر، وأتى نحو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من ذرّيّة النبيّ محمّد </w:t>
      </w:r>
      <w:r w:rsidR="00E60758" w:rsidRPr="00D83D1C">
        <w:rPr>
          <w:rFonts w:ascii="Adobe Arabic" w:eastAsia="Times New Roman" w:hAnsi="Adobe Arabic" w:cs="Adobe Arabic"/>
          <w:b/>
          <w:bCs/>
          <w:color w:val="000000"/>
          <w:sz w:val="32"/>
          <w:szCs w:val="32"/>
          <w:rtl/>
        </w:rPr>
        <w:t>(صلى الله عليه وآله)</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لمّا برز زوجها عبد الله إلى الميدان، أصيب في يده اليسرى، فأخذت أمّ وهب عمود خيمة، ثمّ أقبلت نحوه، وهي تقول له: «فداك أبي وأمّي، قاتل دون الطيّبين ذريّة محمّد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w:t>
      </w:r>
      <w:r w:rsidR="000B1A20">
        <w:rPr>
          <w:rStyle w:val="FootnoteReference"/>
          <w:rFonts w:ascii="Adobe Arabic" w:eastAsia="Times New Roman" w:hAnsi="Adobe Arabic" w:cs="Adobe Arabic"/>
          <w:color w:val="000000"/>
          <w:sz w:val="32"/>
          <w:szCs w:val="32"/>
          <w:rtl/>
        </w:rPr>
        <w:footnoteReference w:id="185"/>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ابن السيّدة الزهراء </w:t>
      </w:r>
      <w:r w:rsidR="00E60758" w:rsidRPr="00D83D1C">
        <w:rPr>
          <w:rFonts w:ascii="Adobe Arabic" w:eastAsia="Times New Roman" w:hAnsi="Adobe Arabic" w:cs="Adobe Arabic"/>
          <w:b/>
          <w:bCs/>
          <w:color w:val="000000"/>
          <w:sz w:val="32"/>
          <w:szCs w:val="32"/>
          <w:rtl/>
        </w:rPr>
        <w:t>(عليها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بعد استشاهد ابنِها عمرو بن جنادة، قطع العدوّ رأسه، ثمّ رموا به نحو خيمة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فأخذت أمُّه عمود الخيمة، وحملت على القوم، وهي تقول: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أَنَا عَجُوزٌ فِي النِّساءِ ضَعِيفَهْ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بَالِيَةٌ خَالِيَةٌ نَحِيفَهْ</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أَضْرِبُكُمْ بِضَرْبَةٍ عَنِيفَهْ</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دُونَ بَنِي فَاطِمَةَ الشَّرِيفَهْ</w:t>
      </w:r>
      <w:r w:rsidR="000B1A20">
        <w:rPr>
          <w:rStyle w:val="FootnoteReference"/>
          <w:rFonts w:ascii="Adobe Arabic" w:eastAsia="Times New Roman" w:hAnsi="Adobe Arabic" w:cs="Adobe Arabic"/>
          <w:color w:val="000000"/>
          <w:sz w:val="32"/>
          <w:szCs w:val="32"/>
          <w:rtl/>
        </w:rPr>
        <w:footnoteReference w:id="186"/>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جمع هذه العناوين الثلاثة عبد الله بن يقطر الحميريّ، عندما أعلن من قصر ابن زياد للناس المجتمعين أسفل القصر: «أيّها الناس، أنا رسول الحسين بن فاطمة بنت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إليكم، لتنصروه وتؤازروه على ابن مرجانة وابن سميّة الدعيّ ابن الدعيّ»</w:t>
      </w:r>
      <w:r w:rsidR="000B1A20">
        <w:rPr>
          <w:rStyle w:val="FootnoteReference"/>
          <w:rFonts w:ascii="Adobe Arabic" w:eastAsia="Times New Roman" w:hAnsi="Adobe Arabic" w:cs="Adobe Arabic"/>
          <w:color w:val="000000"/>
          <w:sz w:val="32"/>
          <w:szCs w:val="32"/>
          <w:rtl/>
        </w:rPr>
        <w:footnoteReference w:id="187"/>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ولأنّ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امتدادٌ لرسول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برزت مظاهر الفداء بأبهى صورها، فهذا عمرو بن قرظة الأنصاريّ بعد أن قاتل مدّة من الزمن، رجع نحو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ووقف دونه ليقيه من العدوّ، فجعل يتلقّى السهام بجبهته وصدره فلم يصل إلى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سوء حتّى أثخن بالجراح، فالتفت إلى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وقال له: «أوفيت يابن رسول الله؟»، قال:«نعم، أنت أمامي في الجنّة، فأقرئ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السلام، وأعْلَمْه أنّي في الأثر»</w:t>
      </w:r>
      <w:r w:rsidR="000B1A20">
        <w:rPr>
          <w:rStyle w:val="FootnoteReference"/>
          <w:rFonts w:ascii="Adobe Arabic" w:eastAsia="Times New Roman" w:hAnsi="Adobe Arabic" w:cs="Adobe Arabic"/>
          <w:color w:val="000000"/>
          <w:sz w:val="32"/>
          <w:szCs w:val="32"/>
          <w:rtl/>
        </w:rPr>
        <w:footnoteReference w:id="188"/>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4. إنّه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خير الخلق</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كان قيس بن مسهّر الصيداويّ حاملًا رسالة من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إلى مسلم بن عقيل وإلى شيعة الكوفة، وقبل وصوله إلى الكوفة كان قد لوحق وقبض عليه الحصين بن تميم، وبعد اعتقاله قام قيس بتمزيق الكتاب، ثمّ وجّه به الحصين إلى عبيد الله بن زياد، وبعد مشاجرة بينه وبين ابن زياد، قال له: اصعد المنبر والعن عليًّا والحسن والحسين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فقَبِل قيس أن يتكلّم إلى الناس، ولمّا اجتمعوا في المسجد صعد قيس المنبر وتوجّه نحو أهل الكوفة قائلًا لهم: «أيّها الناس، إنّ الحسين بن عليّ خير خلق الله، وابن فاطمة بنت رسول الله، وأنا رسوله إليكم... فأجيبوه»</w:t>
      </w:r>
      <w:r w:rsidR="000B1A20">
        <w:rPr>
          <w:rStyle w:val="FootnoteReference"/>
          <w:rFonts w:ascii="Adobe Arabic" w:eastAsia="Times New Roman" w:hAnsi="Adobe Arabic" w:cs="Adobe Arabic"/>
          <w:color w:val="000000"/>
          <w:sz w:val="32"/>
          <w:szCs w:val="32"/>
          <w:rtl/>
        </w:rPr>
        <w:footnoteReference w:id="189"/>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5. إنّه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الأحقّ بالولاية</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عندما جعجع الحرّ بالإمام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وضيّق عليه، خطب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أصحابه، وتحدّث معهم عن غدر الزمان والدهر الخوؤن، ثمّ تكلّم نافع بن هلال مبيّنًا أنّ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هو الأحقّ بالولاية والشهادة بين يديه: «فَسِرْ بنا راشدًا معافًا، مشرّقًا إن شئت، وإن شئت مغرّبًا، فوالله ما أشفقنا من قدر الله، ولا كرهنا لقاء ربّنا، وإنّا على نيّاتنا وبصائرنا، نوالي من والاك ونعادي من عاداك»</w:t>
      </w:r>
      <w:r w:rsidR="000B1A20">
        <w:rPr>
          <w:rStyle w:val="FootnoteReference"/>
          <w:rFonts w:ascii="Adobe Arabic" w:eastAsia="Times New Roman" w:hAnsi="Adobe Arabic" w:cs="Adobe Arabic"/>
          <w:color w:val="000000"/>
          <w:sz w:val="32"/>
          <w:szCs w:val="32"/>
          <w:rtl/>
        </w:rPr>
        <w:footnoteReference w:id="190"/>
      </w:r>
      <w:r w:rsidRPr="00A05584">
        <w:rPr>
          <w:rFonts w:ascii="Adobe Arabic" w:eastAsia="Times New Roman" w:hAnsi="Adobe Arabic" w:cs="Adobe Arabic"/>
          <w:color w:val="000000"/>
          <w:sz w:val="32"/>
          <w:szCs w:val="32"/>
          <w:rtl/>
        </w:rPr>
        <w:t>.</w:t>
      </w:r>
    </w:p>
    <w:p w:rsidR="00D83D1C" w:rsidRDefault="00D83D1C">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lastRenderedPageBreak/>
        <w:t>6. إنّه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أولى من أنفسهم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لمّا وقع القتال في اليوم العاشر، أُخبر بشر الحضرميّ -وهو على تلك الحالة- بأسر ابنه بثغر الريّ، فقال ردًّا على ذلك: «عند الله أحتسبه ونفسي، ما كنت أحبّ أن يؤسر، وأن أبقى بعده»، فسمع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مقالته، فقال له: «رحمك الله! أنت في حلٍّ من بيعتي، فاذهب واعمل في فكاك ابنك»،</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فأجابه بشر: «أكلتني السباع حيًّا إنْ أنا فارقتك يا أبا عبد الله»</w:t>
      </w:r>
      <w:r w:rsidR="000B1A20">
        <w:rPr>
          <w:rStyle w:val="FootnoteReference"/>
          <w:rFonts w:ascii="Adobe Arabic" w:eastAsia="Times New Roman" w:hAnsi="Adobe Arabic" w:cs="Adobe Arabic"/>
          <w:color w:val="000000"/>
          <w:sz w:val="32"/>
          <w:szCs w:val="32"/>
          <w:rtl/>
        </w:rPr>
        <w:footnoteReference w:id="191"/>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مشهد آخر، لمّا مُنع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الماء، واشتدّ العطش بأصحابه، كان نافع بن هلال من جملة من ذهب لإحضار الماء بقيادة أبي الفضل العبّاس، وعندما وصل إلى شريعة الفرات امتنع نافع عن شرب الماء، وقال لأحد قادة العدوّ: «لا والله، لا أشرب منه قطرة والحسين عطشان»</w:t>
      </w:r>
      <w:r w:rsidR="000B1A20">
        <w:rPr>
          <w:rStyle w:val="FootnoteReference"/>
          <w:rFonts w:ascii="Adobe Arabic" w:eastAsia="Times New Roman" w:hAnsi="Adobe Arabic" w:cs="Adobe Arabic"/>
          <w:color w:val="000000"/>
          <w:sz w:val="32"/>
          <w:szCs w:val="32"/>
          <w:rtl/>
        </w:rPr>
        <w:footnoteReference w:id="192"/>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7. إنّه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وصيّة رسول الله </w:t>
      </w:r>
      <w:r w:rsidR="00E60758" w:rsidRPr="00D83D1C">
        <w:rPr>
          <w:rFonts w:ascii="Adobe Arabic" w:eastAsia="Times New Roman" w:hAnsi="Adobe Arabic" w:cs="Adobe Arabic"/>
          <w:b/>
          <w:bCs/>
          <w:color w:val="000000"/>
          <w:sz w:val="32"/>
          <w:szCs w:val="32"/>
          <w:rtl/>
        </w:rPr>
        <w:t>(صلى الله عليه وآله)</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ليلة العاشر من المحرّم، لمّا جمع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أصحابه وأحلّهم من بيعته وطلب منهم الرجوع إلى أهليهم تكلّم جمع من بني هاشم والأصحاب، ومن ثمّ تكلّم سعيد بن عبد الله الحنفيّ،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فقال للإمام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«لا والله -يابن رسول الله- لا نخلّيك أبدًا، حتّى يعلم الله أنّا قد حفظنا فيك وصيّة رسوله محمّد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ولو علمت أنّي أقتل فيك ثمّ أحيا ثمّ أذرى، يُفعل ذلك بي سبعين مرّة ما فارقتك حتّى ألقى حمامي دونك، وكيف لا أفعل ذلك؟ وإنّما هي قتلة واحدة، ثمّ أنال الكرامة التي لا انقضاء لها أبدًا»</w:t>
      </w:r>
      <w:r w:rsidR="000B1A20">
        <w:rPr>
          <w:rStyle w:val="FootnoteReference"/>
          <w:rFonts w:ascii="Adobe Arabic" w:eastAsia="Times New Roman" w:hAnsi="Adobe Arabic" w:cs="Adobe Arabic"/>
          <w:color w:val="000000"/>
          <w:sz w:val="32"/>
          <w:szCs w:val="32"/>
          <w:rtl/>
        </w:rPr>
        <w:footnoteReference w:id="19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ظهر يوم عاشوراء تقدّم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لإقامة الصلاة فصلّى بأصحابه صلاة الخوف، فوصل إلى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سهم فتقدّم سعيد بن عبد الله الحنفيّ، ووقف يقيه بنفسه وجعلها درعًا للإمام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فرماه القوم بسهامهم من كلّ جانب يمنةً ويسرةً، وكان يستقبل السهام في وجهه وصدره ويديه ومقادم بدنه لئلّا تصيب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حتّى سقط إلى الأرض.</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وعلى حدِّ قول ابن طاووس، فإنّ ثلاثة عشر سهمًا أصابت جسد سعيد سوى ضربات السيوف والرماح. وعندما خرّ سعيد بن عبد الله صريعًا، التفت إلى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فقال: أوفيت يابن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فأجابه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«نعم، أنت أمامي في الجنّة»</w:t>
      </w:r>
      <w:r w:rsidR="000B1A20">
        <w:rPr>
          <w:rStyle w:val="FootnoteReference"/>
          <w:rFonts w:ascii="Adobe Arabic" w:eastAsia="Times New Roman" w:hAnsi="Adobe Arabic" w:cs="Adobe Arabic"/>
          <w:color w:val="000000"/>
          <w:sz w:val="32"/>
          <w:szCs w:val="32"/>
          <w:rtl/>
        </w:rPr>
        <w:footnoteReference w:id="194"/>
      </w:r>
      <w:r w:rsidRPr="00A05584">
        <w:rPr>
          <w:rFonts w:ascii="Adobe Arabic" w:eastAsia="Times New Roman" w:hAnsi="Adobe Arabic" w:cs="Adobe Arabic"/>
          <w:color w:val="000000"/>
          <w:sz w:val="32"/>
          <w:szCs w:val="32"/>
          <w:rtl/>
        </w:rPr>
        <w:t>.</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8.إنّه </w:t>
      </w:r>
      <w:r w:rsidR="00E60758" w:rsidRPr="00D83D1C">
        <w:rPr>
          <w:rFonts w:ascii="Adobe Arabic" w:eastAsia="Times New Roman" w:hAnsi="Adobe Arabic" w:cs="Adobe Arabic"/>
          <w:b/>
          <w:bCs/>
          <w:color w:val="000000"/>
          <w:sz w:val="32"/>
          <w:szCs w:val="32"/>
          <w:rtl/>
        </w:rPr>
        <w:t>(عليه السلام)</w:t>
      </w:r>
      <w:r w:rsidRPr="00D83D1C">
        <w:rPr>
          <w:rFonts w:ascii="Adobe Arabic" w:eastAsia="Times New Roman" w:hAnsi="Adobe Arabic" w:cs="Adobe Arabic"/>
          <w:b/>
          <w:bCs/>
          <w:color w:val="000000"/>
          <w:sz w:val="32"/>
          <w:szCs w:val="32"/>
          <w:rtl/>
        </w:rPr>
        <w:t> الأعزّ والأحبّ</w:t>
      </w:r>
    </w:p>
    <w:p w:rsid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يوم عاشوراء، وبعد استشهاد غلامه شوذب، تقدّم عابس بن أبي شبيب الشاكريّ نحو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وقال له: «يا أبا عبد </w:t>
      </w:r>
    </w:p>
    <w:p w:rsidR="00D83D1C" w:rsidRDefault="00D83D1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الله، أما والله ما أمسى على ظهر الأرض قريبٌ ولا بعيدٌ أعزّ عليّ ولا أحبّ إليّ منك، ولو قدرت على أن أدفع عنك الضيم والقتل بشيء أعزّ عليّ من نفسي ودمي لفعلته»</w:t>
      </w:r>
      <w:r w:rsidR="000B1A20">
        <w:rPr>
          <w:rStyle w:val="FootnoteReference"/>
          <w:rFonts w:ascii="Adobe Arabic" w:eastAsia="Times New Roman" w:hAnsi="Adobe Arabic" w:cs="Adobe Arabic"/>
          <w:color w:val="000000"/>
          <w:sz w:val="32"/>
          <w:szCs w:val="32"/>
          <w:rtl/>
        </w:rPr>
        <w:footnoteReference w:id="195"/>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شهداؤنا والإمام المهديّ </w:t>
      </w:r>
      <w:r w:rsidR="00E60758" w:rsidRPr="007029B0">
        <w:rPr>
          <w:rFonts w:ascii="Adobe Arabic" w:eastAsia="Times New Roman" w:hAnsi="Adobe Arabic" w:cs="Adobe Arabic"/>
          <w:b/>
          <w:bCs/>
          <w:color w:val="339966"/>
          <w:sz w:val="36"/>
          <w:szCs w:val="36"/>
          <w:rtl/>
        </w:rPr>
        <w:t>(عجل الله تعالى فرجه)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لشهداء مسيرتنا الأبرار علاقة خاصّة بالإمام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كيف لا؟ وقد بذلوا مُهجَهم في طريق انتظاره والتمهيد له، وفاضت وصاياهم بكلمات نورانيّة يفوح منها عبق الولاء له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والشوق إلى رؤيته، والسلام عليه، والاستشهاد بين يديه.</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1. سيّدي، فداك روحي ودمي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فهذا الشهيد حسن بافلاني لا يرى طعمًا للحياة بغياب معشوقه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قائلًا: «سيّدي، لقد سئمت الحياة بعيدًا عنك، أتراك تتعرّف عليّ يا سيدي، أم أنّ ذنوبي ستحجبني عنك؟!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ويعبّر عن شوقه العميق له: «سيّدي، فداك روحي ودمي! ماذا أقول عن شوقي إليك؟ أم ماذا أقول عمّا يحلّ بنا وأنت البعيد القريب؟ سيّدي لقد طال الانتظار»، بل ويطلب منه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أن يخرجه من قبره ليكون من أنصاره: «وأظنّ أنّ القتل سيحول بيني وبينك، فأرجوك يا سيّدي، أرجوك أخرجني من قبري لأقاتل وأستشهد بين يديك».</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2. قم واخرج، ابحث عن الإمام</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والشهيد حسن كمال حايك‏، يهيم في البحث عن الإمام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«إيه يا قلبي القاسي! أما آن لك أن تتفطّر؟ قم واخرج، ابحث عن الإمام في هذا الكون الفسيح، اذهب يمينًا وشمالًا، غرّد مع الطيور، سافر مع النسمات، هبّ مع الرياح، تعلّق بأوراق الأشجار، حلِّق مع النجوم، سافر إلى جهة كربلاء أو إلى النجف وسامرّاء، أو إلى الكاظميّة وبغداد، أو إلى مشهد أو إلى مسجد السهلة أو إلى المسجد الأقصى أو إلى جبل صافي وجاهد فيه مع المجاهدين، لا بُدَّ في لحظة ما في سفرك الطويل سيرأف بحالك الإمام ويمرُّ طيفهُ يسلِّم عليك فترتاح وتنجلي عنك الهموم، وعندها قف وابكِ وادعُ ورتّل مناجاة الحزين، واقضِ العمر في ذلك المكان حيث رأيت الإمام وعش على أطلاله، واقضِ الحياة مشتاقًا إليه».</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3. سنفرش لك الأرض بأجسامنا الممزَّقة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والشهيد أسامة حكيم مستعدّ لأن يمهّد لظهوره الشريف بجسده الممزّق، فيقول: «سيّدي، يا صاحب الزمان، الشوق إلى رؤياك عميق، وها نحن نمهّد لك الأرض، ومستعدّون لأن نقدّمها لك ولنهج آبائك البررة في طريق إعلاء كلمة الله العليا، وجعل كلمة الباطل السفلى، ومستعدّون أن نفرشها بأجسامنا الممزَّقة، وأرواحنا التي تبكيك بدل الدموع دمًا لنصرتك».</w:t>
      </w:r>
    </w:p>
    <w:p w:rsidR="00301283" w:rsidRPr="00D83D1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83D1C">
        <w:rPr>
          <w:rFonts w:ascii="Adobe Arabic" w:eastAsia="Times New Roman" w:hAnsi="Adobe Arabic" w:cs="Adobe Arabic"/>
          <w:b/>
          <w:bCs/>
          <w:color w:val="000000"/>
          <w:sz w:val="32"/>
          <w:szCs w:val="32"/>
          <w:rtl/>
        </w:rPr>
        <w:t>4. لتتصل ثورتنا بثورة الإمام المهديّ </w:t>
      </w:r>
      <w:r w:rsidR="00E60758" w:rsidRPr="00D83D1C">
        <w:rPr>
          <w:rFonts w:ascii="Adobe Arabic" w:eastAsia="Times New Roman" w:hAnsi="Adobe Arabic" w:cs="Adobe Arabic"/>
          <w:b/>
          <w:bCs/>
          <w:color w:val="000000"/>
          <w:sz w:val="32"/>
          <w:szCs w:val="32"/>
          <w:rtl/>
        </w:rPr>
        <w:t>(عجل الله تعالى فرجه)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والشهيد سليمان محمّد عواضة يمنّي نفسه بأن تتّصل مقاومتنا بثورة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«اللهمّ، احفظ ثورتنا لتتصل بثورة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C81B1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C81B12">
        <w:rPr>
          <w:rFonts w:ascii="Adobe Arabic" w:eastAsia="Times New Roman" w:hAnsi="Adobe Arabic" w:cs="Adobe Arabic"/>
          <w:b/>
          <w:bCs/>
          <w:color w:val="000000"/>
          <w:sz w:val="40"/>
          <w:szCs w:val="40"/>
          <w:rtl/>
        </w:rPr>
        <w:lastRenderedPageBreak/>
        <w:t>الموعظة الثانية عشرة</w:t>
      </w:r>
      <w:r w:rsidR="00542650">
        <w:rPr>
          <w:rFonts w:ascii="Adobe Arabic" w:eastAsia="Times New Roman" w:hAnsi="Adobe Arabic" w:cs="Adobe Arabic" w:hint="cs"/>
          <w:b/>
          <w:bCs/>
          <w:color w:val="000000"/>
          <w:sz w:val="40"/>
          <w:szCs w:val="40"/>
          <w:rtl/>
        </w:rPr>
        <w:t>:</w:t>
      </w:r>
    </w:p>
    <w:p w:rsidR="00301283" w:rsidRPr="00C81B12" w:rsidRDefault="00301283" w:rsidP="00C81B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C81B12">
        <w:rPr>
          <w:rFonts w:ascii="Adobe Arabic" w:eastAsia="Times New Roman" w:hAnsi="Adobe Arabic" w:cs="Adobe Arabic"/>
          <w:b/>
          <w:bCs/>
          <w:color w:val="339966"/>
          <w:sz w:val="44"/>
          <w:szCs w:val="44"/>
          <w:rtl/>
        </w:rPr>
        <w:t>الإمام الحسين </w:t>
      </w:r>
      <w:r w:rsidR="00E60758" w:rsidRPr="00C81B12">
        <w:rPr>
          <w:rFonts w:ascii="Adobe Arabic" w:eastAsia="Times New Roman" w:hAnsi="Adobe Arabic" w:cs="Adobe Arabic"/>
          <w:b/>
          <w:bCs/>
          <w:color w:val="339966"/>
          <w:sz w:val="44"/>
          <w:szCs w:val="44"/>
          <w:rtl/>
        </w:rPr>
        <w:t>(عليه السلام)</w:t>
      </w:r>
      <w:r w:rsidRPr="00C81B12">
        <w:rPr>
          <w:rFonts w:ascii="Adobe Arabic" w:eastAsia="Times New Roman" w:hAnsi="Adobe Arabic" w:cs="Adobe Arabic"/>
          <w:b/>
          <w:bCs/>
          <w:color w:val="339966"/>
          <w:sz w:val="44"/>
          <w:szCs w:val="44"/>
          <w:rtl/>
        </w:rPr>
        <w:t> والمسؤوليّة الدينيّة</w:t>
      </w:r>
    </w:p>
    <w:p w:rsidR="00A871D3" w:rsidRDefault="00C81B12" w:rsidP="00C81B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C81B12">
        <w:rPr>
          <w:rFonts w:ascii="Adobe Arabic" w:eastAsia="Times New Roman" w:hAnsi="Adobe Arabic" w:cs="Adobe Arabic"/>
          <w:b/>
          <w:bCs/>
          <w:color w:val="339966"/>
          <w:sz w:val="40"/>
          <w:szCs w:val="40"/>
          <w:rtl/>
        </w:rPr>
        <w:t>«</w:t>
      </w:r>
      <w:r w:rsidR="00A871D3" w:rsidRPr="00C81B12">
        <w:rPr>
          <w:rFonts w:ascii="Adobe Arabic" w:eastAsia="Times New Roman" w:hAnsi="Adobe Arabic" w:cs="Adobe Arabic"/>
          <w:b/>
          <w:bCs/>
          <w:color w:val="339966"/>
          <w:sz w:val="40"/>
          <w:szCs w:val="40"/>
          <w:rtl/>
        </w:rPr>
        <w:t>أين محيي معالم الدين وأهله؟</w:t>
      </w:r>
      <w:r w:rsidR="00633FE7" w:rsidRPr="00C81B12">
        <w:rPr>
          <w:rFonts w:ascii="Adobe Arabic" w:eastAsia="Times New Roman" w:hAnsi="Adobe Arabic" w:cs="Adobe Arabic"/>
          <w:b/>
          <w:bCs/>
          <w:color w:val="339966"/>
          <w:sz w:val="40"/>
          <w:szCs w:val="40"/>
          <w:rtl/>
        </w:rPr>
        <w:t>»</w:t>
      </w:r>
    </w:p>
    <w:p w:rsidR="00C81B12" w:rsidRPr="00C81B12" w:rsidRDefault="00C81B12" w:rsidP="00C81B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A871D3" w:rsidRPr="00C81B12" w:rsidRDefault="00301283" w:rsidP="00A871D3">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C81B12">
        <w:rPr>
          <w:rFonts w:ascii="Adobe Arabic" w:eastAsia="Times New Roman" w:hAnsi="Adobe Arabic" w:cs="Adobe Arabic"/>
          <w:b/>
          <w:bCs/>
          <w:color w:val="000000"/>
          <w:sz w:val="36"/>
          <w:szCs w:val="36"/>
          <w:rtl/>
        </w:rPr>
        <w:t>التعرّف إلى مسؤوليّة الإمام الحسين </w:t>
      </w:r>
      <w:r w:rsidR="00E60758" w:rsidRPr="00C81B12">
        <w:rPr>
          <w:rFonts w:ascii="Adobe Arabic" w:eastAsia="Times New Roman" w:hAnsi="Adobe Arabic" w:cs="Adobe Arabic"/>
          <w:b/>
          <w:bCs/>
          <w:color w:val="000000"/>
          <w:sz w:val="36"/>
          <w:szCs w:val="36"/>
          <w:rtl/>
        </w:rPr>
        <w:t>(عليه السلام)</w:t>
      </w:r>
      <w:r w:rsidRPr="00C81B12">
        <w:rPr>
          <w:rFonts w:ascii="Adobe Arabic" w:eastAsia="Times New Roman" w:hAnsi="Adobe Arabic" w:cs="Adobe Arabic"/>
          <w:b/>
          <w:bCs/>
          <w:color w:val="000000"/>
          <w:sz w:val="36"/>
          <w:szCs w:val="36"/>
          <w:rtl/>
        </w:rPr>
        <w:t> الدينيّة وواجبنا تجاه هذا الدين.</w:t>
      </w:r>
    </w:p>
    <w:p w:rsidR="00C81B12" w:rsidRDefault="00C81B12" w:rsidP="00C81B12">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A871D3" w:rsidRPr="00C81B12" w:rsidRDefault="00A871D3" w:rsidP="00C81B12">
      <w:pPr>
        <w:pStyle w:val="ListParagraph"/>
        <w:numPr>
          <w:ilvl w:val="0"/>
          <w:numId w:val="32"/>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C81B12">
        <w:rPr>
          <w:rFonts w:ascii="Adobe Arabic" w:eastAsia="Times New Roman" w:hAnsi="Adobe Arabic" w:cs="Adobe Arabic"/>
          <w:b/>
          <w:bCs/>
          <w:color w:val="000000"/>
          <w:sz w:val="36"/>
          <w:szCs w:val="36"/>
          <w:rtl/>
        </w:rPr>
        <w:t>ثورة الإمام الحسين (عليه السلام) لحفظ الدين</w:t>
      </w:r>
    </w:p>
    <w:p w:rsidR="00A871D3" w:rsidRPr="00C81B12" w:rsidRDefault="00A871D3" w:rsidP="00C81B12">
      <w:pPr>
        <w:pStyle w:val="ListParagraph"/>
        <w:numPr>
          <w:ilvl w:val="0"/>
          <w:numId w:val="32"/>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C81B12">
        <w:rPr>
          <w:rFonts w:ascii="Adobe Arabic" w:eastAsia="Times New Roman" w:hAnsi="Adobe Arabic" w:cs="Adobe Arabic"/>
          <w:b/>
          <w:bCs/>
          <w:color w:val="000000"/>
          <w:sz w:val="36"/>
          <w:szCs w:val="36"/>
          <w:rtl/>
        </w:rPr>
        <w:t>حفظ الدين واجبنا أيضًا</w:t>
      </w:r>
    </w:p>
    <w:p w:rsidR="00A871D3" w:rsidRPr="00C81B12" w:rsidRDefault="00A871D3" w:rsidP="00C81B12">
      <w:pPr>
        <w:pStyle w:val="ListParagraph"/>
        <w:numPr>
          <w:ilvl w:val="0"/>
          <w:numId w:val="32"/>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C81B12">
        <w:rPr>
          <w:rFonts w:ascii="Adobe Arabic" w:eastAsia="Times New Roman" w:hAnsi="Adobe Arabic" w:cs="Adobe Arabic"/>
          <w:b/>
          <w:bCs/>
          <w:color w:val="000000"/>
          <w:sz w:val="36"/>
          <w:szCs w:val="36"/>
          <w:rtl/>
        </w:rPr>
        <w:t>المقاومة لحفظ الدين</w:t>
      </w:r>
    </w:p>
    <w:p w:rsidR="00346372" w:rsidRPr="00C81B12" w:rsidRDefault="00A871D3" w:rsidP="00C81B12">
      <w:pPr>
        <w:pStyle w:val="ListParagraph"/>
        <w:numPr>
          <w:ilvl w:val="0"/>
          <w:numId w:val="32"/>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C81B12">
        <w:rPr>
          <w:rFonts w:ascii="Adobe Arabic" w:eastAsia="Times New Roman" w:hAnsi="Adobe Arabic" w:cs="Adobe Arabic"/>
          <w:b/>
          <w:bCs/>
          <w:color w:val="000000"/>
          <w:sz w:val="36"/>
          <w:szCs w:val="36"/>
          <w:rtl/>
        </w:rPr>
        <w:t>الإمام المهديّ (عجل الله تعالى فرجه) يحيي الدين</w:t>
      </w:r>
      <w:r w:rsidR="00346372" w:rsidRPr="00C81B12">
        <w:rPr>
          <w:rFonts w:ascii="Adobe Arabic" w:eastAsia="Times New Roman" w:hAnsi="Adobe Arabic" w:cs="Adobe Arabic"/>
          <w:color w:val="000000"/>
          <w:sz w:val="32"/>
          <w:szCs w:val="32"/>
          <w:rtl/>
        </w:rPr>
        <w:br w:type="page"/>
      </w:r>
    </w:p>
    <w:p w:rsidR="0032614E" w:rsidRPr="0032614E"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32614E">
        <w:rPr>
          <w:rFonts w:ascii="Adobe Arabic" w:eastAsia="Times New Roman" w:hAnsi="Adobe Arabic" w:cs="Adobe Arabic" w:hint="cs"/>
          <w:b/>
          <w:bCs/>
          <w:color w:val="000000"/>
          <w:sz w:val="40"/>
          <w:szCs w:val="40"/>
          <w:rtl/>
          <w:lang w:bidi="ar-LB"/>
        </w:rPr>
        <w:lastRenderedPageBreak/>
        <w:t>تصدير الموعظة</w:t>
      </w:r>
      <w:r w:rsidRPr="0032614E">
        <w:rPr>
          <w:rFonts w:ascii="Adobe Arabic" w:eastAsia="Times New Roman" w:hAnsi="Adobe Arabic" w:cs="Adobe Arabic"/>
          <w:b/>
          <w:bCs/>
          <w:color w:val="000000"/>
          <w:sz w:val="40"/>
          <w:szCs w:val="40"/>
          <w:rtl/>
          <w:lang w:bidi="ar-LB"/>
        </w:rPr>
        <w:t>:</w:t>
      </w:r>
      <w:r w:rsidRPr="0032614E">
        <w:rPr>
          <w:rFonts w:ascii="Adobe Arabic" w:eastAsia="Times New Roman" w:hAnsi="Adobe Arabic" w:cs="Adobe Arabic"/>
          <w:b/>
          <w:bCs/>
          <w:color w:val="000000"/>
          <w:sz w:val="40"/>
          <w:szCs w:val="40"/>
          <w:rtl/>
          <w:lang w:bidi="ar-LB"/>
        </w:rPr>
        <w:tab/>
      </w:r>
    </w:p>
    <w:p w:rsidR="00301283"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727181">
        <w:rPr>
          <w:rFonts w:ascii="Adobe Arabic" w:eastAsia="Times New Roman" w:hAnsi="Adobe Arabic" w:cs="Adobe Arabic"/>
          <w:b/>
          <w:bCs/>
          <w:color w:val="000000"/>
          <w:sz w:val="32"/>
          <w:szCs w:val="32"/>
          <w:rtl/>
        </w:rPr>
        <w:t>«وإنّي لم أخرج أشرًا ولا بطرًا ولا مفسدًا ولا ظالمًا، وإنّما خرجتُ لطلب الإصلاح في أمّة جدّي رسول الله </w:t>
      </w:r>
      <w:r w:rsidR="00E60758" w:rsidRPr="00727181">
        <w:rPr>
          <w:rFonts w:ascii="Adobe Arabic" w:eastAsia="Times New Roman" w:hAnsi="Adobe Arabic" w:cs="Adobe Arabic"/>
          <w:b/>
          <w:bCs/>
          <w:color w:val="000000"/>
          <w:sz w:val="32"/>
          <w:szCs w:val="32"/>
          <w:rtl/>
        </w:rPr>
        <w:t>(صلى الله عليه وآله)</w:t>
      </w:r>
      <w:r w:rsidRPr="00727181">
        <w:rPr>
          <w:rFonts w:ascii="Adobe Arabic" w:eastAsia="Times New Roman" w:hAnsi="Adobe Arabic" w:cs="Adobe Arabic"/>
          <w:b/>
          <w:bCs/>
          <w:color w:val="000000"/>
          <w:sz w:val="32"/>
          <w:szCs w:val="32"/>
          <w:rtl/>
        </w:rPr>
        <w:t> وأبي عليّ بن أبي طالب </w:t>
      </w:r>
      <w:r w:rsidR="00E60758" w:rsidRPr="00727181">
        <w:rPr>
          <w:rFonts w:ascii="Adobe Arabic" w:eastAsia="Times New Roman" w:hAnsi="Adobe Arabic" w:cs="Adobe Arabic"/>
          <w:b/>
          <w:bCs/>
          <w:color w:val="000000"/>
          <w:sz w:val="32"/>
          <w:szCs w:val="32"/>
          <w:rtl/>
        </w:rPr>
        <w:t>(عليه السلام)</w:t>
      </w:r>
      <w:r w:rsidRPr="00727181">
        <w:rPr>
          <w:rFonts w:ascii="Adobe Arabic" w:eastAsia="Times New Roman" w:hAnsi="Adobe Arabic" w:cs="Adobe Arabic"/>
          <w:b/>
          <w:bCs/>
          <w:color w:val="000000"/>
          <w:sz w:val="32"/>
          <w:szCs w:val="32"/>
          <w:rtl/>
        </w:rPr>
        <w:t>، أريد أن آمر بالمعروف وأنهى عن المنكر»</w:t>
      </w:r>
      <w:r w:rsidR="000B1A20">
        <w:rPr>
          <w:rStyle w:val="FootnoteReference"/>
          <w:rFonts w:ascii="Adobe Arabic" w:eastAsia="Times New Roman" w:hAnsi="Adobe Arabic" w:cs="Adobe Arabic"/>
          <w:b/>
          <w:bCs/>
          <w:color w:val="000000"/>
          <w:sz w:val="32"/>
          <w:szCs w:val="32"/>
          <w:rtl/>
        </w:rPr>
        <w:footnoteReference w:id="196"/>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ثورة الإمام الحسين</w:t>
      </w:r>
      <w:r w:rsidR="00E60758" w:rsidRPr="007029B0">
        <w:rPr>
          <w:rFonts w:ascii="Adobe Arabic" w:eastAsia="Times New Roman" w:hAnsi="Adobe Arabic" w:cs="Adobe Arabic"/>
          <w:b/>
          <w:bCs/>
          <w:color w:val="339966"/>
          <w:sz w:val="36"/>
          <w:szCs w:val="36"/>
          <w:rtl/>
        </w:rPr>
        <w:t>(عليه السلام)</w:t>
      </w:r>
      <w:r w:rsidRPr="007029B0">
        <w:rPr>
          <w:rFonts w:ascii="Adobe Arabic" w:eastAsia="Times New Roman" w:hAnsi="Adobe Arabic" w:cs="Adobe Arabic"/>
          <w:b/>
          <w:bCs/>
          <w:color w:val="339966"/>
          <w:sz w:val="36"/>
          <w:szCs w:val="36"/>
          <w:rtl/>
        </w:rPr>
        <w:t> لحفظ الدين</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لقد نهض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خوفًا من اندراس الدين، وإحياءً لفريضة الأمر بالمعروف والنهي عن المنكر، حيث يعبِّر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عن الواقع الأليم الذي وصلت إليه الأمّة في كتابه إلى رؤوس الخمس والأشراف في البصرة جاء فيه: </w:t>
      </w:r>
      <w:r w:rsidRPr="00727181">
        <w:rPr>
          <w:rFonts w:ascii="Adobe Arabic" w:eastAsia="Times New Roman" w:hAnsi="Adobe Arabic" w:cs="Adobe Arabic"/>
          <w:b/>
          <w:bCs/>
          <w:color w:val="000000"/>
          <w:sz w:val="32"/>
          <w:szCs w:val="32"/>
          <w:rtl/>
        </w:rPr>
        <w:t>«... نحن نعلم أنّا أحقّ بذلك الحقّ المستحق علينا ممّن تولّاه... وأنا أدعوكم إلى كتاب الله وسنّة نبيّه </w:t>
      </w:r>
      <w:r w:rsidR="00E60758" w:rsidRPr="00727181">
        <w:rPr>
          <w:rFonts w:ascii="Adobe Arabic" w:eastAsia="Times New Roman" w:hAnsi="Adobe Arabic" w:cs="Adobe Arabic"/>
          <w:b/>
          <w:bCs/>
          <w:color w:val="000000"/>
          <w:sz w:val="32"/>
          <w:szCs w:val="32"/>
          <w:rtl/>
        </w:rPr>
        <w:t>(صلى الله عليه وآله)</w:t>
      </w:r>
      <w:r w:rsidRPr="00727181">
        <w:rPr>
          <w:rFonts w:ascii="Adobe Arabic" w:eastAsia="Times New Roman" w:hAnsi="Adobe Arabic" w:cs="Adobe Arabic"/>
          <w:b/>
          <w:bCs/>
          <w:color w:val="000000"/>
          <w:sz w:val="32"/>
          <w:szCs w:val="32"/>
          <w:rtl/>
        </w:rPr>
        <w:t>، فإنّ السُنّة قد أميتت، وإنّ البدعة قد أُحييَت»</w:t>
      </w:r>
      <w:r w:rsidR="000B1A20">
        <w:rPr>
          <w:rStyle w:val="FootnoteReference"/>
          <w:rFonts w:ascii="Adobe Arabic" w:eastAsia="Times New Roman" w:hAnsi="Adobe Arabic" w:cs="Adobe Arabic"/>
          <w:b/>
          <w:bCs/>
          <w:color w:val="000000"/>
          <w:sz w:val="32"/>
          <w:szCs w:val="32"/>
          <w:rtl/>
        </w:rPr>
        <w:footnoteReference w:id="197"/>
      </w:r>
      <w:r w:rsidRPr="00A05584">
        <w:rPr>
          <w:rFonts w:ascii="Adobe Arabic" w:eastAsia="Times New Roman" w:hAnsi="Adobe Arabic" w:cs="Adobe Arabic"/>
          <w:color w:val="000000"/>
          <w:sz w:val="32"/>
          <w:szCs w:val="32"/>
          <w:rtl/>
        </w:rPr>
        <w:t>.</w:t>
      </w:r>
    </w:p>
    <w:p w:rsidR="00346372" w:rsidRPr="00727181"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A05584">
        <w:rPr>
          <w:rFonts w:ascii="Adobe Arabic" w:eastAsia="Times New Roman" w:hAnsi="Adobe Arabic" w:cs="Adobe Arabic"/>
          <w:color w:val="000000"/>
          <w:sz w:val="32"/>
          <w:szCs w:val="32"/>
          <w:rtl/>
        </w:rPr>
        <w:t>وفي خطبته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لأصحابه حين لقائه الحرّ الرياحيّ، قال: </w:t>
      </w:r>
      <w:r w:rsidRPr="00727181">
        <w:rPr>
          <w:rFonts w:ascii="Adobe Arabic" w:eastAsia="Times New Roman" w:hAnsi="Adobe Arabic" w:cs="Adobe Arabic"/>
          <w:b/>
          <w:bCs/>
          <w:color w:val="000000"/>
          <w:sz w:val="32"/>
          <w:szCs w:val="32"/>
          <w:rtl/>
        </w:rPr>
        <w:t xml:space="preserve">«... ألا ترون أنّ الحقّ لا يُعمل به، وأنّ الباطل لا يُتناهى عنه، ليرغب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727181">
        <w:rPr>
          <w:rFonts w:ascii="Adobe Arabic" w:eastAsia="Times New Roman" w:hAnsi="Adobe Arabic" w:cs="Adobe Arabic"/>
          <w:b/>
          <w:bCs/>
          <w:color w:val="000000"/>
          <w:sz w:val="32"/>
          <w:szCs w:val="32"/>
          <w:rtl/>
        </w:rPr>
        <w:lastRenderedPageBreak/>
        <w:t>المؤمن في لقاء الله محقًّا، فإنّي لا أرى الموت إلّا شهادة ولا الحياة مع الظالمين إلّا برمًا»</w:t>
      </w:r>
      <w:r w:rsidR="000B1A20">
        <w:rPr>
          <w:rStyle w:val="FootnoteReference"/>
          <w:rFonts w:ascii="Adobe Arabic" w:eastAsia="Times New Roman" w:hAnsi="Adobe Arabic" w:cs="Adobe Arabic"/>
          <w:b/>
          <w:bCs/>
          <w:color w:val="000000"/>
          <w:sz w:val="32"/>
          <w:szCs w:val="32"/>
          <w:rtl/>
        </w:rPr>
        <w:footnoteReference w:id="198"/>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ولقد بُيِّن ذلك في زياراته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حيث يشهد له الزائر بذلك: </w:t>
      </w:r>
      <w:r w:rsidRPr="00727181">
        <w:rPr>
          <w:rFonts w:ascii="Adobe Arabic" w:eastAsia="Times New Roman" w:hAnsi="Adobe Arabic" w:cs="Adobe Arabic"/>
          <w:b/>
          <w:bCs/>
          <w:color w:val="000000"/>
          <w:sz w:val="32"/>
          <w:szCs w:val="32"/>
          <w:rtl/>
        </w:rPr>
        <w:t>«أشهد أنّك قد أقمت الصلاة، وآتيت الزكاة، وأمرت بالمعروف، ونهيت عن المنكر»</w:t>
      </w:r>
      <w:r w:rsidR="000B1A20">
        <w:rPr>
          <w:rStyle w:val="FootnoteReference"/>
          <w:rFonts w:ascii="Adobe Arabic" w:eastAsia="Times New Roman" w:hAnsi="Adobe Arabic" w:cs="Adobe Arabic"/>
          <w:b/>
          <w:bCs/>
          <w:color w:val="000000"/>
          <w:sz w:val="32"/>
          <w:szCs w:val="32"/>
          <w:rtl/>
        </w:rPr>
        <w:footnoteReference w:id="19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حفظ الدين واجبنا أيضًا</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بما أنّ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يمثّل حجة الله على خلقه، فقد كان يدعو الناس من موقع مسؤوليّته إلى نصرة الإسلام ودين الله -تعالى-؛ ولهذا وصفت الزيارات أنصاره بأنهم أنصار الدين وأنصار الخطّ الإلهيّ كله: </w:t>
      </w:r>
      <w:r w:rsidRPr="00727181">
        <w:rPr>
          <w:rFonts w:ascii="Adobe Arabic" w:eastAsia="Times New Roman" w:hAnsi="Adobe Arabic" w:cs="Adobe Arabic"/>
          <w:b/>
          <w:bCs/>
          <w:color w:val="000000"/>
          <w:sz w:val="32"/>
          <w:szCs w:val="32"/>
          <w:rtl/>
        </w:rPr>
        <w:t>«السَّلامُ عَلَيْكُمْ يا أوْلِياء الله وَأَحِبّاءهُ، السَّلامُ عَلَيْكُمْ يا أصْفِياءَ الله وَأَوِدَّاءهُ، السَّلامُ عَلَيْكُمْ يا أنْصارَ دِينِ اللهِ، السَّلامُ عَلَيْكُمْ يا أنْصارَ رَسُولِ اللهِ، السَّلامُ عَلَيْكُمْ يا أنْصارَ أَمِيرِ المُؤْمِنِينَ، السَّلامُ عَلَيْكُمْ يا أنْصارَ فاطِمَةَ سَيِّدَةِ نِساءِ العالَمِينَ، السَّلامُ عَلَيْكُمْ يا أنْصارَ أَبِي مُحَمَّدٍ الحَسَنِ بْنِ عَلِيٍّ الوَلِيِّ [الزكي] النَّاصِحِ، السَّلامُ عَلَيْكُمْ يا أنْصارَ أَبِي عَبْدِ اللهِ»</w:t>
      </w:r>
      <w:r w:rsidR="000B1A20">
        <w:rPr>
          <w:rStyle w:val="FootnoteReference"/>
          <w:rFonts w:ascii="Adobe Arabic" w:eastAsia="Times New Roman" w:hAnsi="Adobe Arabic" w:cs="Adobe Arabic"/>
          <w:b/>
          <w:bCs/>
          <w:color w:val="000000"/>
          <w:sz w:val="32"/>
          <w:szCs w:val="32"/>
          <w:rtl/>
        </w:rPr>
        <w:footnoteReference w:id="200"/>
      </w:r>
      <w:r w:rsidRPr="00A05584">
        <w:rPr>
          <w:rFonts w:ascii="Adobe Arabic" w:eastAsia="Times New Roman" w:hAnsi="Adobe Arabic" w:cs="Adobe Arabic"/>
          <w:color w:val="000000"/>
          <w:sz w:val="32"/>
          <w:szCs w:val="32"/>
          <w:rtl/>
        </w:rPr>
        <w:t>.</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فإن من أراد أن يكون من أنصار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فعليه أن يضع نصب عينيه هدف حفظ الدين في حركته، سواء أكان على صعيد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الحياة عامّة، أم على صعيد حركته الجهاديّة خاصّة.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وإنّنا إذا تأمّلنا آيات القرآن الكريم وأحاديث النبيّ وآله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لوجدنا مفردات كثيرة تدعو إلى حفظ الدين، من التشويه أو الانحراف أو الاختراق الثقافي، وكذلك حفظ أتباعه وأهله من اليد المعادية.</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وربّما تكون الآية الكريمة: </w:t>
      </w:r>
      <w:r w:rsidRPr="00A6436E">
        <w:rPr>
          <w:rFonts w:ascii="Traditional Arabic" w:eastAsia="Times New Roman" w:hAnsi="Traditional Arabic" w:cs="Traditional Arabic"/>
          <w:b/>
          <w:bCs/>
          <w:color w:val="339966"/>
          <w:sz w:val="28"/>
          <w:szCs w:val="28"/>
          <w:rtl/>
        </w:rPr>
        <w:t>﴿كُنتُم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خَيۡرَ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أُخۡرِجَتۡ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لِلنَّاسِ</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تَأۡمُرُونَ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بِٱلۡمَعۡرُوفِ</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وَتَنۡهَوۡنَ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ٱلۡمُنكَرِ﴾</w:t>
      </w:r>
      <w:r w:rsidR="000B1A20">
        <w:rPr>
          <w:rStyle w:val="FootnoteReference"/>
          <w:rFonts w:ascii="Traditional Arabic" w:eastAsia="Times New Roman" w:hAnsi="Traditional Arabic" w:cs="Traditional Arabic"/>
          <w:b/>
          <w:bCs/>
          <w:color w:val="339966"/>
          <w:sz w:val="28"/>
          <w:szCs w:val="28"/>
          <w:rtl/>
        </w:rPr>
        <w:footnoteReference w:id="201"/>
      </w:r>
      <w:r w:rsidRPr="00A05584">
        <w:rPr>
          <w:rFonts w:ascii="Adobe Arabic" w:eastAsia="Times New Roman" w:hAnsi="Adobe Arabic" w:cs="Adobe Arabic"/>
          <w:color w:val="000000"/>
          <w:sz w:val="32"/>
          <w:szCs w:val="32"/>
          <w:rtl/>
        </w:rPr>
        <w:t>، من أبرز الآيات التي تدعو المؤمنين به أن يعمدوا إلى إرساء أوامر الله والعمل على تطبيقها، وأن يجهدوا في مواجهة مخالفة أوامره -سبحانه- وارتكاب معاصيه، وذلك من خلال الأمر بالمعروف والنهي عن المنكر.</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المقاومة لحفظ الدين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إذا كان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كان قد ثار في وجه يزيد بن معاوية وأعوانه وهو يعلن مبدأ ثورته المباركة تلك وهو طلب الإصلاح في أمة جده، فإن هذا بنفسه يشير لنا بأن تكون حركات المقاومة على أساس ديني وعقائدي، ومهما كان عنوان المقاومة تلك، سواء أكان تحت عنوان الدفاع عن الأرض أم العرض أم بيوت الله ومقدسات المسلمين وغير ذلك مما له صلة بدين الله وأهله، فإن كل ذلك داخل تحت عنوان حفظ الدين.</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ومن هنا، فإنّ المقاومة التي يجاهد أبناؤها ضد المعتدين على أرض المسلمين ومقدساتهم في أي بقعة من بقاع الأرض فإنها في حقيقة الأمر تقع في طريق حفظ الدين، ذلك أنها تعمل على حفظ استقرار الأمة وأمنها ما يتيح لها حفظ ثقافتها وتراثها وحضارتها وأبنائها الغيارى على بث ثقافة الإسلام.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وإننا نجد في تاريخ المجتمعات البشرية، كيف أنّ الأمم التي استقال أبناؤها عن الدفاع عنها كيف تحولت وتغيرت معالم حضارتها وثقافتها، ومن هذا المنطلق، لا تنفك المقاومة التي تقوم على مبدأ عن مبدأ حفظ الدين.</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دعم المقاومة حفظ للدين</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-تعالى- في محكم كتابه: </w:t>
      </w:r>
      <w:r w:rsidRPr="00A6436E">
        <w:rPr>
          <w:rFonts w:ascii="Traditional Arabic" w:eastAsia="Times New Roman" w:hAnsi="Traditional Arabic" w:cs="Traditional Arabic"/>
          <w:b/>
          <w:bCs/>
          <w:color w:val="339966"/>
          <w:sz w:val="28"/>
          <w:szCs w:val="28"/>
          <w:rtl/>
        </w:rPr>
        <w:t>﴿يَٰٓأَيُّهَا ٱلَّذِينَ ءَامَنُواْ ٱص</w:t>
      </w:r>
      <w:r w:rsidRPr="00A6436E">
        <w:rPr>
          <w:rFonts w:ascii="Traditional Arabic" w:eastAsia="Times New Roman" w:hAnsi="Traditional Arabic" w:cs="Traditional Arabic" w:hint="cs"/>
          <w:b/>
          <w:bCs/>
          <w:color w:val="339966"/>
          <w:sz w:val="28"/>
          <w:szCs w:val="28"/>
          <w:rtl/>
        </w:rPr>
        <w:t>ۡبِرُواْ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وَصَابِرُواْ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وَرَابِطُواْ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وَٱتَّق</w:t>
      </w:r>
      <w:r w:rsidRPr="00A6436E">
        <w:rPr>
          <w:rFonts w:ascii="Traditional Arabic" w:eastAsia="Times New Roman" w:hAnsi="Traditional Arabic" w:cs="Traditional Arabic"/>
          <w:b/>
          <w:bCs/>
          <w:color w:val="339966"/>
          <w:sz w:val="28"/>
          <w:szCs w:val="28"/>
          <w:rtl/>
        </w:rPr>
        <w:t>ُواْ ٱللَّهَ لَعَلَّكُم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تُفۡلِحُونَ﴾</w:t>
      </w:r>
      <w:r w:rsidR="000B1A20">
        <w:rPr>
          <w:rStyle w:val="FootnoteReference"/>
          <w:rFonts w:ascii="Traditional Arabic" w:eastAsia="Times New Roman" w:hAnsi="Traditional Arabic" w:cs="Traditional Arabic"/>
          <w:b/>
          <w:bCs/>
          <w:color w:val="339966"/>
          <w:sz w:val="28"/>
          <w:szCs w:val="28"/>
          <w:rtl/>
        </w:rPr>
        <w:footnoteReference w:id="202"/>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ورد في تفسير المرابطة الواردة في هذه الآية المباركة، هو أن يقدّم المرء خيله كي يستخدمه المجاهدون في سبيل الله، وهو بذلك مظهر من مظاهر دعم المقاومة والمجاهدين، وبالتالي، فإنّ من يدعم المقاومة فهو شريك في حفظ الدين حينئذ.</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وقد وعد الله - تعالى- الداعمين للمجاهدين بالمال بالدرجات العظمى وبالفوز، بل إنّه -سبحانه وتعالى- عدّهم من المجاهدين، كما في قوله -تعالى-: </w:t>
      </w:r>
      <w:r w:rsidRPr="00A6436E">
        <w:rPr>
          <w:rFonts w:ascii="Traditional Arabic" w:eastAsia="Times New Roman" w:hAnsi="Traditional Arabic" w:cs="Traditional Arabic"/>
          <w:b/>
          <w:bCs/>
          <w:color w:val="339966"/>
          <w:sz w:val="28"/>
          <w:szCs w:val="28"/>
          <w:rtl/>
        </w:rPr>
        <w:t>﴿ٱلَّذِينَ ءَامَنُواْ وَهَاجَرُواْ وَجَٰهَدُواْ فِي سَبِيلِ ٱللَّهِ بِأَم</w:t>
      </w:r>
      <w:r w:rsidRPr="00A6436E">
        <w:rPr>
          <w:rFonts w:ascii="Traditional Arabic" w:eastAsia="Times New Roman" w:hAnsi="Traditional Arabic" w:cs="Traditional Arabic" w:hint="cs"/>
          <w:b/>
          <w:bCs/>
          <w:color w:val="339966"/>
          <w:sz w:val="28"/>
          <w:szCs w:val="28"/>
          <w:rtl/>
        </w:rPr>
        <w:t>ۡوَٰلِهِمۡ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وَأَنفُسِهِمۡ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أَعۡظَمُ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دَرَجَةً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وَأُوْلَٰٓئِكَ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ٱلۡفَآئِزُونَ﴾</w:t>
      </w:r>
      <w:r w:rsidR="000B1A20">
        <w:rPr>
          <w:rStyle w:val="FootnoteReference"/>
          <w:rFonts w:ascii="Traditional Arabic" w:eastAsia="Times New Roman" w:hAnsi="Traditional Arabic" w:cs="Traditional Arabic"/>
          <w:b/>
          <w:bCs/>
          <w:color w:val="339966"/>
          <w:sz w:val="28"/>
          <w:szCs w:val="28"/>
          <w:rtl/>
        </w:rPr>
        <w:footnoteReference w:id="203"/>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الإمام المهديّ </w:t>
      </w:r>
      <w:r w:rsidR="00E60758" w:rsidRPr="007029B0">
        <w:rPr>
          <w:rFonts w:ascii="Adobe Arabic" w:eastAsia="Times New Roman" w:hAnsi="Adobe Arabic" w:cs="Adobe Arabic"/>
          <w:b/>
          <w:bCs/>
          <w:color w:val="339966"/>
          <w:sz w:val="36"/>
          <w:szCs w:val="36"/>
          <w:rtl/>
        </w:rPr>
        <w:t>(عجل الله تعالى فرجه)</w:t>
      </w:r>
      <w:r w:rsidRPr="007029B0">
        <w:rPr>
          <w:rFonts w:ascii="Adobe Arabic" w:eastAsia="Times New Roman" w:hAnsi="Adobe Arabic" w:cs="Adobe Arabic"/>
          <w:b/>
          <w:bCs/>
          <w:color w:val="339966"/>
          <w:sz w:val="36"/>
          <w:szCs w:val="36"/>
          <w:rtl/>
        </w:rPr>
        <w:t> يحيي الدين</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من الأهداف الأساسية التي سيخرج من أجلها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هو إحياء الدِّين، وإنّنا نقرأ ذلك من خلال العديد من الأحاديث، بل والأدعية، كما في دعاء الندبة: «أين محيي معالم الدِّين وأهله»</w:t>
      </w:r>
      <w:r w:rsidR="000B1A20">
        <w:rPr>
          <w:rStyle w:val="FootnoteReference"/>
          <w:rFonts w:ascii="Adobe Arabic" w:eastAsia="Times New Roman" w:hAnsi="Adobe Arabic" w:cs="Adobe Arabic"/>
          <w:color w:val="000000"/>
          <w:sz w:val="32"/>
          <w:szCs w:val="32"/>
          <w:rtl/>
        </w:rPr>
        <w:footnoteReference w:id="204"/>
      </w:r>
      <w:r w:rsidRPr="00A05584">
        <w:rPr>
          <w:rFonts w:ascii="Adobe Arabic" w:eastAsia="Times New Roman" w:hAnsi="Adobe Arabic" w:cs="Adobe Arabic"/>
          <w:color w:val="000000"/>
          <w:sz w:val="32"/>
          <w:szCs w:val="32"/>
          <w:rtl/>
        </w:rPr>
        <w:t>، فالإمام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سيُحيي هذا الدِّين بعد أن يموت في قلوب العباد، ولكن ما المقصود بالدين الذي يحييه؟</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إنّه الدين الذي يُترجَم من خلال الفعل لا القول، يُترجَم من خلال إقامة الصلاة وأداء الواجبات المالية وغير المالية، كما في قوله -تعالى-: </w:t>
      </w:r>
      <w:r w:rsidRPr="00A6436E">
        <w:rPr>
          <w:rFonts w:ascii="Traditional Arabic" w:eastAsia="Times New Roman" w:hAnsi="Traditional Arabic" w:cs="Traditional Arabic"/>
          <w:b/>
          <w:bCs/>
          <w:color w:val="339966"/>
          <w:sz w:val="28"/>
          <w:szCs w:val="28"/>
          <w:rtl/>
        </w:rPr>
        <w:t>﴿ٱلَّذِينَ إِن مَّكَّنَّٰهُم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ٱلۡأَرۡضِ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أَقَامُواْ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ٱلصَّلَوٰةَ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وَءَاتَوُاْ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ٱلزَّكَوٰةَ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وَأَمَرُواْ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بِٱلۡمَعۡرُوفِ</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وَنَهَوۡاْ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ٱلۡمُنكَرِۗ﴾</w:t>
      </w:r>
      <w:r w:rsidR="000B1A20">
        <w:rPr>
          <w:rStyle w:val="FootnoteReference"/>
          <w:rFonts w:ascii="Traditional Arabic" w:eastAsia="Times New Roman" w:hAnsi="Traditional Arabic" w:cs="Traditional Arabic"/>
          <w:b/>
          <w:bCs/>
          <w:color w:val="339966"/>
          <w:sz w:val="28"/>
          <w:szCs w:val="28"/>
          <w:rtl/>
        </w:rPr>
        <w:footnoteReference w:id="205"/>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وكذلك الدين الذي يُترجَم بالرحمة بين العباد، كما في قوله -سبحانه-:</w:t>
      </w:r>
      <w:r w:rsidRPr="00A6436E">
        <w:rPr>
          <w:rFonts w:ascii="Traditional Arabic" w:eastAsia="Times New Roman" w:hAnsi="Traditional Arabic" w:cs="Traditional Arabic"/>
          <w:b/>
          <w:bCs/>
          <w:color w:val="339966"/>
          <w:sz w:val="28"/>
          <w:szCs w:val="28"/>
          <w:rtl/>
        </w:rPr>
        <w:t>﴿فَبِمَا رَح</w:t>
      </w:r>
      <w:r w:rsidRPr="00A6436E">
        <w:rPr>
          <w:rFonts w:ascii="Traditional Arabic" w:eastAsia="Times New Roman" w:hAnsi="Traditional Arabic" w:cs="Traditional Arabic" w:hint="cs"/>
          <w:b/>
          <w:bCs/>
          <w:color w:val="339966"/>
          <w:sz w:val="28"/>
          <w:szCs w:val="28"/>
          <w:rtl/>
        </w:rPr>
        <w:t>ۡمَة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وَلَو</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فَظًّا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غَلِيظَ</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ٱلۡقَلۡبِ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لَٱنفَضُّواْ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حَوۡلِكَۖ﴾</w:t>
      </w:r>
      <w:r w:rsidR="000B1A20">
        <w:rPr>
          <w:rStyle w:val="FootnoteReference"/>
          <w:rFonts w:ascii="Traditional Arabic" w:eastAsia="Times New Roman" w:hAnsi="Traditional Arabic" w:cs="Traditional Arabic"/>
          <w:b/>
          <w:bCs/>
          <w:color w:val="339966"/>
          <w:sz w:val="28"/>
          <w:szCs w:val="28"/>
          <w:rtl/>
        </w:rPr>
        <w:footnoteReference w:id="206"/>
      </w:r>
      <w:r w:rsidRPr="00A05584">
        <w:rPr>
          <w:rFonts w:ascii="Adobe Arabic" w:eastAsia="Times New Roman" w:hAnsi="Adobe Arabic" w:cs="Adobe Arabic"/>
          <w:color w:val="000000"/>
          <w:sz w:val="32"/>
          <w:szCs w:val="32"/>
          <w:rtl/>
        </w:rPr>
        <w:t>.</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وكذلك الدين الذي يتمثّل بالأخلاق الحسنة والطيّبة، كما في قوله -تعالى-: </w:t>
      </w:r>
      <w:r w:rsidRPr="00A6436E">
        <w:rPr>
          <w:rFonts w:ascii="Traditional Arabic" w:eastAsia="Times New Roman" w:hAnsi="Traditional Arabic" w:cs="Traditional Arabic"/>
          <w:b/>
          <w:bCs/>
          <w:color w:val="339966"/>
          <w:sz w:val="28"/>
          <w:szCs w:val="28"/>
          <w:rtl/>
        </w:rPr>
        <w:t>﴿وَإِنَّكَ لَعَلَىٰ خُلُقٍ عَظِيم</w:t>
      </w:r>
      <w:r w:rsidRPr="00A6436E">
        <w:rPr>
          <w:rFonts w:ascii="Traditional Arabic" w:eastAsia="Times New Roman" w:hAnsi="Traditional Arabic" w:cs="Traditional Arabic" w:hint="cs"/>
          <w:b/>
          <w:bCs/>
          <w:color w:val="339966"/>
          <w:sz w:val="28"/>
          <w:szCs w:val="28"/>
          <w:rtl/>
        </w:rPr>
        <w:t>﴾</w:t>
      </w:r>
      <w:r w:rsidR="000B1A20">
        <w:rPr>
          <w:rStyle w:val="FootnoteReference"/>
          <w:rFonts w:ascii="Traditional Arabic" w:eastAsia="Times New Roman" w:hAnsi="Traditional Arabic" w:cs="Traditional Arabic"/>
          <w:b/>
          <w:bCs/>
          <w:color w:val="339966"/>
          <w:sz w:val="28"/>
          <w:szCs w:val="28"/>
          <w:rtl/>
        </w:rPr>
        <w:footnoteReference w:id="207"/>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وأيضًا، الدين الذي يقف إلى جانب المستضعفين والمظلومين في الأرض، الذين وعدهم الله بوراثة هذه الأرض، يقول -تعالى-: </w:t>
      </w:r>
      <w:r w:rsidRPr="00A6436E">
        <w:rPr>
          <w:rFonts w:ascii="Traditional Arabic" w:eastAsia="Times New Roman" w:hAnsi="Traditional Arabic" w:cs="Traditional Arabic"/>
          <w:b/>
          <w:bCs/>
          <w:color w:val="339966"/>
          <w:sz w:val="28"/>
          <w:szCs w:val="28"/>
          <w:rtl/>
        </w:rPr>
        <w:t>﴿وَنُرِيدُ أَن نَّمُنَّ عَلَى ٱلَّذِينَ ٱس</w:t>
      </w:r>
      <w:r w:rsidRPr="00A6436E">
        <w:rPr>
          <w:rFonts w:ascii="Traditional Arabic" w:eastAsia="Times New Roman" w:hAnsi="Traditional Arabic" w:cs="Traditional Arabic" w:hint="cs"/>
          <w:b/>
          <w:bCs/>
          <w:color w:val="339966"/>
          <w:sz w:val="28"/>
          <w:szCs w:val="28"/>
          <w:rtl/>
        </w:rPr>
        <w:t>ۡتُضۡعِفُواْ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ۡأَرۡضِ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وَنَجۡعَلَهُمۡ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أَئِمَّة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وَنَجۡعَلَهُمُ</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ۡوَٰرِثِينَ﴾</w:t>
      </w:r>
      <w:r w:rsidR="000B1A20">
        <w:rPr>
          <w:rStyle w:val="FootnoteReference"/>
          <w:rFonts w:ascii="Traditional Arabic" w:eastAsia="Times New Roman" w:hAnsi="Traditional Arabic" w:cs="Traditional Arabic"/>
          <w:b/>
          <w:bCs/>
          <w:color w:val="339966"/>
          <w:sz w:val="28"/>
          <w:szCs w:val="28"/>
          <w:rtl/>
        </w:rPr>
        <w:footnoteReference w:id="208"/>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وهذا المعنى هو ما أشارت إليه الآية الكريمة:</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b/>
          <w:bCs/>
          <w:color w:val="339966"/>
          <w:sz w:val="28"/>
          <w:szCs w:val="28"/>
          <w:rtl/>
        </w:rPr>
        <w:t>﴿هُوَ ٱلَّذِيٓ أَر</w:t>
      </w:r>
      <w:r w:rsidRPr="00A6436E">
        <w:rPr>
          <w:rFonts w:ascii="Traditional Arabic" w:eastAsia="Times New Roman" w:hAnsi="Traditional Arabic" w:cs="Traditional Arabic" w:hint="cs"/>
          <w:b/>
          <w:bCs/>
          <w:color w:val="339966"/>
          <w:sz w:val="28"/>
          <w:szCs w:val="28"/>
          <w:rtl/>
        </w:rPr>
        <w:t>ۡسَلَ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رَسُولَهُۥ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بِٱلۡهُدَىٰ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وَدِينِ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ٱلۡحَقِّ</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لِيُظۡهِرَهُۥ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ٱلدِّينِ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كُلِّهِۦ﴾</w:t>
      </w:r>
      <w:r w:rsidR="000B1A20">
        <w:rPr>
          <w:rStyle w:val="FootnoteReference"/>
          <w:rFonts w:ascii="Traditional Arabic" w:eastAsia="Times New Roman" w:hAnsi="Traditional Arabic" w:cs="Traditional Arabic"/>
          <w:b/>
          <w:bCs/>
          <w:color w:val="339966"/>
          <w:sz w:val="28"/>
          <w:szCs w:val="28"/>
          <w:rtl/>
        </w:rPr>
        <w:footnoteReference w:id="209"/>
      </w:r>
      <w:r w:rsidRPr="00A05584">
        <w:rPr>
          <w:rFonts w:ascii="Adobe Arabic" w:eastAsia="Times New Roman" w:hAnsi="Adobe Arabic" w:cs="Adobe Arabic"/>
          <w:color w:val="000000"/>
          <w:sz w:val="32"/>
          <w:szCs w:val="32"/>
          <w:rtl/>
        </w:rPr>
        <w:t>، حيث ورد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تفسيرها: «أَظْهَرَ ذلك بعدُ؟ كلّا، والّذي نفسي بيده، حتّى لا تبقى قرية إلّا ونودي فيها بشهادة أن لا إله إلّا الله، وأنّ محمّدًا رسول الله بُكْرةً وعشيًّا»</w:t>
      </w:r>
      <w:r w:rsidR="000B1A20">
        <w:rPr>
          <w:rStyle w:val="FootnoteReference"/>
          <w:rFonts w:ascii="Adobe Arabic" w:eastAsia="Times New Roman" w:hAnsi="Adobe Arabic" w:cs="Adobe Arabic"/>
          <w:color w:val="000000"/>
          <w:sz w:val="32"/>
          <w:szCs w:val="32"/>
          <w:rtl/>
        </w:rPr>
        <w:footnoteReference w:id="210"/>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فالهدف الإلهيّ من إقامة مشروع الدولة العادلة على يد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هو كما روي عن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 ويَبْلُغَنَّ دينُ محمّد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ما بلغ الليلُ حتّى لا يكون شركٌ على وجه الأرض...».</w:t>
      </w:r>
      <w:r w:rsidR="000B1A20">
        <w:rPr>
          <w:rStyle w:val="FootnoteReference"/>
          <w:rFonts w:ascii="Adobe Arabic" w:eastAsia="Times New Roman" w:hAnsi="Adobe Arabic" w:cs="Adobe Arabic"/>
          <w:color w:val="000000"/>
          <w:sz w:val="32"/>
          <w:szCs w:val="32"/>
          <w:rtl/>
        </w:rPr>
        <w:footnoteReference w:id="211"/>
      </w:r>
      <w:r w:rsidR="000B1A20" w:rsidRPr="00A05584">
        <w:rPr>
          <w:rFonts w:ascii="Adobe Arabic" w:eastAsia="Times New Roman" w:hAnsi="Adobe Arabic" w:cs="Adobe Arabic"/>
          <w:color w:val="000000"/>
          <w:sz w:val="32"/>
          <w:szCs w:val="32"/>
          <w:rtl/>
        </w:rPr>
        <w:t xml:space="preserve"> </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وروي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أنّه قال: «إذا قام القائم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xml:space="preserve"> دعا الناس إلى الإسلام جديدًا، وهداهم إلى أمرٍ قد دُثِر فضَلَّ عنه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الجمهور، وإنّما سُمّي القائم مهديًّا لأنّه يهدي إلى أمرِ مضلول عنه، وسُمّي بالقائم لقيامه بالحقّ»</w:t>
      </w:r>
      <w:r w:rsidR="000B1A20">
        <w:rPr>
          <w:rStyle w:val="FootnoteReference"/>
          <w:rFonts w:ascii="Adobe Arabic" w:eastAsia="Times New Roman" w:hAnsi="Adobe Arabic" w:cs="Adobe Arabic"/>
          <w:color w:val="000000"/>
          <w:sz w:val="32"/>
          <w:szCs w:val="32"/>
          <w:rtl/>
        </w:rPr>
        <w:footnoteReference w:id="212"/>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هل سيأتي بدين جديد؟!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تُشير الروايات -بشكل واضح وجليّ- إلى أنّ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لن يأتي بدين جديد غير الإسلام والشريعة الّتي بشّر بها النبيّ محمّد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ولقد حاول أعداء الإسلام والتشيّع الافتراء عليهم بأنّهم يدّعون أنّ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سوف يأتي بدين هو غير الإسلام.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وجواب هؤلاء، أنّ ما هو مذكور في روايات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هو أنّ الإمام يأتي بالإسلام الّذي دُثر وتُرك، ويكون على يديه إحياؤه وإحياء قِيَمِه بعد محاولة بعض الناس تشويه صورته وإبعاده عن حياة الناس.</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F36F1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F36F12">
        <w:rPr>
          <w:rFonts w:ascii="Adobe Arabic" w:eastAsia="Times New Roman" w:hAnsi="Adobe Arabic" w:cs="Adobe Arabic"/>
          <w:b/>
          <w:bCs/>
          <w:color w:val="000000"/>
          <w:sz w:val="40"/>
          <w:szCs w:val="40"/>
          <w:rtl/>
        </w:rPr>
        <w:lastRenderedPageBreak/>
        <w:t>الموعظة الثالثة عشرة</w:t>
      </w:r>
      <w:r w:rsidR="006577C7">
        <w:rPr>
          <w:rFonts w:ascii="Adobe Arabic" w:eastAsia="Times New Roman" w:hAnsi="Adobe Arabic" w:cs="Adobe Arabic" w:hint="cs"/>
          <w:b/>
          <w:bCs/>
          <w:color w:val="000000"/>
          <w:sz w:val="40"/>
          <w:szCs w:val="40"/>
          <w:rtl/>
        </w:rPr>
        <w:t>:</w:t>
      </w:r>
    </w:p>
    <w:p w:rsidR="00301283" w:rsidRPr="00F36F12" w:rsidRDefault="00301283" w:rsidP="00F36F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F36F12">
        <w:rPr>
          <w:rFonts w:ascii="Adobe Arabic" w:eastAsia="Times New Roman" w:hAnsi="Adobe Arabic" w:cs="Adobe Arabic"/>
          <w:b/>
          <w:bCs/>
          <w:color w:val="339966"/>
          <w:sz w:val="44"/>
          <w:szCs w:val="44"/>
          <w:rtl/>
        </w:rPr>
        <w:t>نمط الحياة الإسلاميّ</w:t>
      </w:r>
    </w:p>
    <w:p w:rsidR="00F635D4" w:rsidRDefault="00F36F12" w:rsidP="00F36F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F36F12">
        <w:rPr>
          <w:rFonts w:ascii="Adobe Arabic" w:eastAsia="Times New Roman" w:hAnsi="Adobe Arabic" w:cs="Adobe Arabic"/>
          <w:b/>
          <w:bCs/>
          <w:color w:val="339966"/>
          <w:sz w:val="40"/>
          <w:szCs w:val="40"/>
          <w:rtl/>
        </w:rPr>
        <w:t>«</w:t>
      </w:r>
      <w:r w:rsidR="00F635D4" w:rsidRPr="00F36F12">
        <w:rPr>
          <w:rFonts w:ascii="Adobe Arabic" w:eastAsia="Times New Roman" w:hAnsi="Adobe Arabic" w:cs="Adobe Arabic"/>
          <w:b/>
          <w:bCs/>
          <w:color w:val="339966"/>
          <w:sz w:val="40"/>
          <w:szCs w:val="40"/>
          <w:rtl/>
        </w:rPr>
        <w:t>ويُطاف بالمال في أهل الحواء، فلا يوجد أحد يقبله</w:t>
      </w:r>
      <w:r w:rsidR="00633FE7" w:rsidRPr="00F36F12">
        <w:rPr>
          <w:rFonts w:ascii="Adobe Arabic" w:eastAsia="Times New Roman" w:hAnsi="Adobe Arabic" w:cs="Adobe Arabic"/>
          <w:b/>
          <w:bCs/>
          <w:color w:val="339966"/>
          <w:sz w:val="40"/>
          <w:szCs w:val="40"/>
          <w:rtl/>
        </w:rPr>
        <w:t>»</w:t>
      </w:r>
    </w:p>
    <w:p w:rsidR="00F36F12" w:rsidRPr="00F36F12" w:rsidRDefault="00F36F12" w:rsidP="00F36F12">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F36F12" w:rsidRPr="00A05584" w:rsidRDefault="0017449B" w:rsidP="00F36F12">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F635D4" w:rsidRPr="00F36F12" w:rsidRDefault="00301283" w:rsidP="00F635D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F36F12">
        <w:rPr>
          <w:rFonts w:ascii="Adobe Arabic" w:eastAsia="Times New Roman" w:hAnsi="Adobe Arabic" w:cs="Adobe Arabic"/>
          <w:b/>
          <w:bCs/>
          <w:color w:val="000000"/>
          <w:sz w:val="36"/>
          <w:szCs w:val="36"/>
          <w:rtl/>
        </w:rPr>
        <w:t>إدارك أهمّيّة بناء الاقتصاد وخطر التحوّل إلى مجتمع استهلاكيّ.</w:t>
      </w:r>
    </w:p>
    <w:p w:rsidR="00F36F12" w:rsidRDefault="00F36F12" w:rsidP="00F36F12">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F635D4" w:rsidRPr="00F36F12" w:rsidRDefault="00F635D4" w:rsidP="00F36F12">
      <w:pPr>
        <w:pStyle w:val="ListParagraph"/>
        <w:numPr>
          <w:ilvl w:val="0"/>
          <w:numId w:val="3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F36F12">
        <w:rPr>
          <w:rFonts w:ascii="Adobe Arabic" w:eastAsia="Times New Roman" w:hAnsi="Adobe Arabic" w:cs="Adobe Arabic"/>
          <w:b/>
          <w:bCs/>
          <w:color w:val="000000"/>
          <w:sz w:val="36"/>
          <w:szCs w:val="36"/>
          <w:rtl/>
        </w:rPr>
        <w:t>المجتمع الاستهلاكيّ</w:t>
      </w:r>
    </w:p>
    <w:p w:rsidR="00F635D4" w:rsidRPr="00F36F12" w:rsidRDefault="00F635D4" w:rsidP="00F36F12">
      <w:pPr>
        <w:pStyle w:val="ListParagraph"/>
        <w:numPr>
          <w:ilvl w:val="0"/>
          <w:numId w:val="3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F36F12">
        <w:rPr>
          <w:rFonts w:ascii="Adobe Arabic" w:eastAsia="Times New Roman" w:hAnsi="Adobe Arabic" w:cs="Adobe Arabic"/>
          <w:b/>
          <w:bCs/>
          <w:color w:val="000000"/>
          <w:sz w:val="36"/>
          <w:szCs w:val="36"/>
          <w:rtl/>
        </w:rPr>
        <w:t>الحرب الناعمة ودورها في زياد الاستهلاك</w:t>
      </w:r>
    </w:p>
    <w:p w:rsidR="00F635D4" w:rsidRPr="00F36F12" w:rsidRDefault="00F635D4" w:rsidP="00F36F12">
      <w:pPr>
        <w:pStyle w:val="ListParagraph"/>
        <w:numPr>
          <w:ilvl w:val="0"/>
          <w:numId w:val="3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F36F12">
        <w:rPr>
          <w:rFonts w:ascii="Adobe Arabic" w:eastAsia="Times New Roman" w:hAnsi="Adobe Arabic" w:cs="Adobe Arabic"/>
          <w:b/>
          <w:bCs/>
          <w:color w:val="000000"/>
          <w:sz w:val="36"/>
          <w:szCs w:val="36"/>
          <w:rtl/>
        </w:rPr>
        <w:t>كيف دعا الإسلام إلى ضبط الاستهلاك؟</w:t>
      </w:r>
    </w:p>
    <w:p w:rsidR="00346372" w:rsidRPr="00F36F12" w:rsidRDefault="00F635D4" w:rsidP="00F36F12">
      <w:pPr>
        <w:pStyle w:val="ListParagraph"/>
        <w:numPr>
          <w:ilvl w:val="0"/>
          <w:numId w:val="33"/>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F36F12">
        <w:rPr>
          <w:rFonts w:ascii="Adobe Arabic" w:eastAsia="Times New Roman" w:hAnsi="Adobe Arabic" w:cs="Adobe Arabic"/>
          <w:b/>
          <w:bCs/>
          <w:color w:val="000000"/>
          <w:sz w:val="36"/>
          <w:szCs w:val="36"/>
          <w:rtl/>
        </w:rPr>
        <w:t>دولة العيش الرغيد</w:t>
      </w:r>
      <w:r w:rsidR="00346372" w:rsidRPr="00F36F12">
        <w:rPr>
          <w:rFonts w:ascii="Adobe Arabic" w:eastAsia="Times New Roman" w:hAnsi="Adobe Arabic" w:cs="Adobe Arabic"/>
          <w:color w:val="000000"/>
          <w:sz w:val="32"/>
          <w:szCs w:val="32"/>
          <w:rtl/>
        </w:rPr>
        <w:br w:type="page"/>
      </w:r>
    </w:p>
    <w:p w:rsidR="0032614E" w:rsidRPr="0032614E"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32614E">
        <w:rPr>
          <w:rFonts w:ascii="Adobe Arabic" w:eastAsia="Times New Roman" w:hAnsi="Adobe Arabic" w:cs="Adobe Arabic" w:hint="cs"/>
          <w:b/>
          <w:bCs/>
          <w:color w:val="000000"/>
          <w:sz w:val="40"/>
          <w:szCs w:val="40"/>
          <w:rtl/>
          <w:lang w:bidi="ar-LB"/>
        </w:rPr>
        <w:lastRenderedPageBreak/>
        <w:t>تصدير الموعظة</w:t>
      </w:r>
      <w:r w:rsidRPr="0032614E">
        <w:rPr>
          <w:rFonts w:ascii="Adobe Arabic" w:eastAsia="Times New Roman" w:hAnsi="Adobe Arabic" w:cs="Adobe Arabic"/>
          <w:b/>
          <w:bCs/>
          <w:color w:val="000000"/>
          <w:sz w:val="40"/>
          <w:szCs w:val="40"/>
          <w:rtl/>
          <w:lang w:bidi="ar-LB"/>
        </w:rPr>
        <w:t>:</w:t>
      </w:r>
      <w:r w:rsidRPr="0032614E">
        <w:rPr>
          <w:rFonts w:ascii="Adobe Arabic" w:eastAsia="Times New Roman" w:hAnsi="Adobe Arabic" w:cs="Adobe Arabic"/>
          <w:b/>
          <w:bCs/>
          <w:color w:val="000000"/>
          <w:sz w:val="40"/>
          <w:szCs w:val="40"/>
          <w:rtl/>
          <w:lang w:bidi="ar-LB"/>
        </w:rPr>
        <w:tab/>
      </w:r>
    </w:p>
    <w:p w:rsidR="00301283"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﴿يَٰبَنِيٓ ءَادَمَ خُذُواْ زِينَتَكُم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مَسۡجِد</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وَكُلُواْ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وَٱشۡرَبُواْ</w:t>
      </w:r>
      <w:r w:rsidRPr="00A6436E">
        <w:rPr>
          <w:rFonts w:ascii="Traditional Arabic" w:eastAsia="Times New Roman" w:hAnsi="Traditional Arabic" w:cs="Traditional Arabic"/>
          <w:b/>
          <w:bCs/>
          <w:color w:val="339966"/>
          <w:sz w:val="28"/>
          <w:szCs w:val="28"/>
          <w:rtl/>
        </w:rPr>
        <w:t xml:space="preserve"> وَلَا تُس</w:t>
      </w:r>
      <w:r w:rsidRPr="00A6436E">
        <w:rPr>
          <w:rFonts w:ascii="Traditional Arabic" w:eastAsia="Times New Roman" w:hAnsi="Traditional Arabic" w:cs="Traditional Arabic" w:hint="cs"/>
          <w:b/>
          <w:bCs/>
          <w:color w:val="339966"/>
          <w:sz w:val="28"/>
          <w:szCs w:val="28"/>
          <w:rtl/>
        </w:rPr>
        <w:t>ۡرِفُوٓاْۚ</w:t>
      </w:r>
      <w:r w:rsidRPr="00A6436E">
        <w:rPr>
          <w:rFonts w:ascii="Traditional Arabic" w:eastAsia="Times New Roman" w:hAnsi="Traditional Arabic" w:cs="Traditional Arabic"/>
          <w:b/>
          <w:bCs/>
          <w:color w:val="339966"/>
          <w:sz w:val="28"/>
          <w:szCs w:val="28"/>
          <w:rtl/>
        </w:rPr>
        <w:t xml:space="preserve"> إِنَّهُ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لَا يُحِبُّ ٱل</w:t>
      </w:r>
      <w:r w:rsidRPr="00A6436E">
        <w:rPr>
          <w:rFonts w:ascii="Traditional Arabic" w:eastAsia="Times New Roman" w:hAnsi="Traditional Arabic" w:cs="Traditional Arabic" w:hint="cs"/>
          <w:b/>
          <w:bCs/>
          <w:color w:val="339966"/>
          <w:sz w:val="28"/>
          <w:szCs w:val="28"/>
          <w:rtl/>
        </w:rPr>
        <w:t>ۡمُسۡرِفِينَ﴾</w:t>
      </w:r>
      <w:r w:rsidR="000B1A20">
        <w:rPr>
          <w:rStyle w:val="FootnoteReference"/>
          <w:rFonts w:ascii="Traditional Arabic" w:eastAsia="Times New Roman" w:hAnsi="Traditional Arabic" w:cs="Traditional Arabic"/>
          <w:b/>
          <w:bCs/>
          <w:color w:val="339966"/>
          <w:sz w:val="28"/>
          <w:szCs w:val="28"/>
          <w:rtl/>
        </w:rPr>
        <w:footnoteReference w:id="213"/>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الالتزام بالنمط الحياتيّ الذي دعا إليه الإسلام إنّما يضمّن الحياة الهانئة والمستقرّة على الصعيدَين المعنويّ والماديّ على حدّ سواء.</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ويدخل ضمن الحديث عن نمط الحياة الإسلاميّ ما له علاقة بنوع الطعام واللباس وغير ذلك من الأمور، حيث وردت آداب عدّة في التراث الإسلاميّ، ترتبط باللباس والطعام.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وسوف نتناول موضوعات هذه الموعظة ضمن نُقاط ثلاث:</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أوّلًا: المجتمع الاستهلاكيّ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يتنامى مفعول مصطلح «المجتمع الاستهلاكيّ» في مجتمعنا أكثر فأكثر، وهذا يعني أنّ المسألة لها جذور وأسباب، ما يدفع الباحثين إلى وضع وسائل وأساليب للعلاج، وكذلك الوقاية من تمادي آثار ذلك على المجتمع.</w:t>
      </w:r>
    </w:p>
    <w:p w:rsidR="00346372" w:rsidRDefault="00346372">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ما المقصود بالمجتمع الاستهلاكيّ؟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يمكن لنا القول وباختصار: إنّ الاستهلاك المقصود به هنا، هو ليس نفس الرغبة في شراء الشيء أو استهلاكه؛ ذلك أنّ الرغبة في الحصول على منتجٍ ما أمرٌ طبيعيّ، إنّما المقصود به هو نوع الاستهلاك الذي تغيّر من الزمن السابق إلى الزمن الحاليّ، حيث يتوافر تنوّع كبير للموادّ الاستهلاكيّة، والتي أصبحت سهلة المنال لدى المستهلك، ما دعا إلى زيادة الاستهلاك بشكل أكبر عمّا كان في الأزمنة السابقة.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ويدخل في أسباب زيادة الاستهلاك ظاهرة التشويق الإعلانيّ الذي يعتمده منتجو الموادّ الاستهلاكيّة المتنوّعة وأصحاب المؤسّسات، والتي تدفع المستهلك إلى الشراء في كثير من الأحيان دون تدبّر أو دراسة، ما يوقعه في مغبّة ضياع ماله دون وجه ضرورة.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وكذلك ترجع زيادة الاستهلاك إلى زيادة الدخل الفرديّ في المجتمعات، خاصّة الصناعيّة منها، وكان لهذا تأثير سلبيّ كبير على المجتمعات البشريّة الفقيرة أو النامية، حيث ازداد فيها العرض مع قلّة المال، ما جعل الطبقة الفقيرة استهلاكيّة بشكل سلبيّ للغاية.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وإنّ الإسلام -كما نقرأ في إرشاداته- قد وضع حدودًا لكيفيّة العلاقة والارتباط بالموادّ الاستهلاكيّة، سواء لجهة المأكل أو المشرب أو الملبس أو المسكن.</w:t>
      </w:r>
    </w:p>
    <w:p w:rsidR="00346372" w:rsidRDefault="00346372">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ثانيًا: الحرب الناعمة ودورها في زيادة الاستهلاك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قد يتساءل بعض الأشخاص قائلًا: ما علاقة الحرب الناعمة بزيادة الاستهلاك؟ أو ما علاقة الحرب الناعمة بعدم الاستقرار الاقتصاديّ؟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الواقع، إنّ ساحة الحرب الناعمة هو في مثل هذه المواقع؛ أي في الحياة الشخصيّة للأفراد، حيث إنّها تعمل على خرق نمط حياتهم لتبديله وتحويره عمّا هو عليه إلى ما يضعه أصحاب هذه الحرب من سياسات في سبيل نيل أهدافهم، سواء أكان بشكل عاجل أم آجل.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وإنّ نمط الحياة المعيشيّة، لَهو أكثر الأمور استهدافًا من قبل أعداء المجتمع، وهذا ما شهدناه عبر التاريخ البشريّ، حيث قام المستعمرون بتغيير ثقافة بلاد بأكملها بغية احتلالها والتسلّط عليها، كما هي الحال في دول عديدة من الدول الإفريقيّة.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وهكذا هي الحال في هذه الأيّام بالنسبة إلى المجتمع الإسلاميّ، وبالأخصّ المجتمع المقاوم، حيث تعمل دول الاستكبار جاهدة لخرق نمط الحياة الشخصيّة لأفراد بيئة المقاومة، ما يسمح لهم بإضعاف همّة هؤلاء الأفراد نحو الثورة والمقاومة واللهو بالأمور المادّيّة والاستهلاكيّة.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ثالثًا: كيف دعا الإسلام إلى ضبط الاستهلاك؟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وضع الإسلام ضوابط عديدة لضبط استهلاك الموادّ الطبيعيّة والمنتجة، تتمحور تحت مفردتي «حسن التدبير»، و«عدم التبذير والإسراف».</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lastRenderedPageBreak/>
        <w:t>1. حسن التدبير</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التدبير، فهو حسن الإدارة والتخطيط، والنظر في عواقب الأمور قبل الإقدام عليها، وإنّ هذا يرتبط بالأمور المعيشيّة والمنزليّة، بل يعدّ أساس العيش المتّزن والمستقرّ؛ وممّا روي في ذلك أنّ رجلًا قال للإمام جعفر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بلغني أنّ الاقتصاد والتدبير في المعيشة نصف الكسب! فقال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«لا، بَل هُو الكسبُ كلُّهُ، ومِن الدِّينِ التَّدبيرُ في المعيشةِ»</w:t>
      </w:r>
      <w:r w:rsidR="000B1A20">
        <w:rPr>
          <w:rStyle w:val="FootnoteReference"/>
          <w:rFonts w:ascii="Adobe Arabic" w:eastAsia="Times New Roman" w:hAnsi="Adobe Arabic" w:cs="Adobe Arabic"/>
          <w:color w:val="000000"/>
          <w:sz w:val="32"/>
          <w:szCs w:val="32"/>
          <w:rtl/>
        </w:rPr>
        <w:footnoteReference w:id="214"/>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وإنّ قوام التدبير هو العلم والمعرفة؛ أي أنْ يتدبّر المرء مآل الأمور، وهذا ما نستنبطه من كلام الرسول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حيث قال لابن مسعود: «يابن مسعود، إذا عملتَ عمَلًا فاعملْ بعلمٍ وعقلٍ، وإيّاكَ وأنْ تعملَ عملًا بغيرِ تدبّرٍ وعلمٍ؛ فإنّه -جلَّ جلالهُ- يقولُ: </w:t>
      </w:r>
      <w:r w:rsidRPr="00A6436E">
        <w:rPr>
          <w:rFonts w:ascii="Traditional Arabic" w:eastAsia="Times New Roman" w:hAnsi="Traditional Arabic" w:cs="Traditional Arabic"/>
          <w:b/>
          <w:bCs/>
          <w:color w:val="339966"/>
          <w:sz w:val="28"/>
          <w:szCs w:val="28"/>
          <w:rtl/>
        </w:rPr>
        <w:t>﴿وَلَا تَكُونُواْ كَٱلَّتِي نَقَضَت</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غَزۡلَهَا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بَعۡدِ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أَنكَٰث</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0B1A20">
        <w:rPr>
          <w:rStyle w:val="FootnoteReference"/>
          <w:rFonts w:ascii="Traditional Arabic" w:eastAsia="Times New Roman" w:hAnsi="Traditional Arabic" w:cs="Traditional Arabic"/>
          <w:b/>
          <w:bCs/>
          <w:color w:val="339966"/>
          <w:sz w:val="28"/>
          <w:szCs w:val="28"/>
          <w:rtl/>
        </w:rPr>
        <w:footnoteReference w:id="215"/>
      </w:r>
      <w:r w:rsidRPr="00A05584">
        <w:rPr>
          <w:rFonts w:ascii="Adobe Arabic" w:eastAsia="Times New Roman" w:hAnsi="Adobe Arabic" w:cs="Adobe Arabic"/>
          <w:color w:val="000000"/>
          <w:sz w:val="32"/>
          <w:szCs w:val="32"/>
          <w:rtl/>
        </w:rPr>
        <w:t>»</w:t>
      </w:r>
      <w:r w:rsidR="000B1A20">
        <w:rPr>
          <w:rStyle w:val="FootnoteReference"/>
          <w:rFonts w:ascii="Adobe Arabic" w:eastAsia="Times New Roman" w:hAnsi="Adobe Arabic" w:cs="Adobe Arabic"/>
          <w:color w:val="000000"/>
          <w:sz w:val="32"/>
          <w:szCs w:val="32"/>
          <w:rtl/>
        </w:rPr>
        <w:footnoteReference w:id="21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الحثّ على الاقتصاد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ونجد في مقلب آخر كيف دعا الإسلام إلى الاقتصاد في العيش، وهو شُعبة من شعب حسن التدبير، وممّا ورد في ذلك:</w:t>
      </w:r>
    </w:p>
    <w:p w:rsidR="00346372"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قوله -تعالى-: </w:t>
      </w:r>
      <w:r w:rsidRPr="00A6436E">
        <w:rPr>
          <w:rFonts w:ascii="Traditional Arabic" w:eastAsia="Times New Roman" w:hAnsi="Traditional Arabic" w:cs="Traditional Arabic"/>
          <w:b/>
          <w:bCs/>
          <w:color w:val="339966"/>
          <w:sz w:val="28"/>
          <w:szCs w:val="28"/>
          <w:rtl/>
        </w:rPr>
        <w:t>﴿وَٱق</w:t>
      </w:r>
      <w:r w:rsidRPr="00A6436E">
        <w:rPr>
          <w:rFonts w:ascii="Traditional Arabic" w:eastAsia="Times New Roman" w:hAnsi="Traditional Arabic" w:cs="Traditional Arabic" w:hint="cs"/>
          <w:b/>
          <w:bCs/>
          <w:color w:val="339966"/>
          <w:sz w:val="28"/>
          <w:szCs w:val="28"/>
          <w:rtl/>
        </w:rPr>
        <w:t>ۡصِدۡ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مَشۡيِكَ﴾</w:t>
      </w:r>
      <w:r w:rsidR="000B1A20">
        <w:rPr>
          <w:rStyle w:val="FootnoteReference"/>
          <w:rFonts w:ascii="Traditional Arabic" w:eastAsia="Times New Roman" w:hAnsi="Traditional Arabic" w:cs="Traditional Arabic"/>
          <w:b/>
          <w:bCs/>
          <w:color w:val="339966"/>
          <w:sz w:val="28"/>
          <w:szCs w:val="28"/>
          <w:rtl/>
        </w:rPr>
        <w:footnoteReference w:id="217"/>
      </w:r>
      <w:r w:rsidRPr="00A05584">
        <w:rPr>
          <w:rFonts w:ascii="Adobe Arabic" w:eastAsia="Times New Roman" w:hAnsi="Adobe Arabic" w:cs="Adobe Arabic"/>
          <w:color w:val="000000"/>
          <w:sz w:val="32"/>
          <w:szCs w:val="32"/>
          <w:rtl/>
        </w:rPr>
        <w:t xml:space="preserve">؛ «أي امشِ مقتصدًا ليس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بالبطيء المتثبّط، ولا بالسريع المفرط، بل عدلًا وسطًا، بين وبين»</w:t>
      </w:r>
      <w:r w:rsidR="000B1A20">
        <w:rPr>
          <w:rStyle w:val="FootnoteReference"/>
          <w:rFonts w:ascii="Adobe Arabic" w:eastAsia="Times New Roman" w:hAnsi="Adobe Arabic" w:cs="Adobe Arabic"/>
          <w:color w:val="000000"/>
          <w:sz w:val="32"/>
          <w:szCs w:val="32"/>
          <w:rtl/>
        </w:rPr>
        <w:footnoteReference w:id="218"/>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في الروايات، فمنها ما 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«إنّ المؤمن أخذ من الله أدبًا، إذا وسّع عليه اقتصد، وإذا أقتر عليه اقتصر»</w:t>
      </w:r>
      <w:r w:rsidR="000B1A20">
        <w:rPr>
          <w:rStyle w:val="FootnoteReference"/>
          <w:rFonts w:ascii="Adobe Arabic" w:eastAsia="Times New Roman" w:hAnsi="Adobe Arabic" w:cs="Adobe Arabic"/>
          <w:color w:val="000000"/>
          <w:sz w:val="32"/>
          <w:szCs w:val="32"/>
          <w:rtl/>
        </w:rPr>
        <w:footnoteReference w:id="219"/>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كتاب له إلى زياد: «دعِ الإسراف مقتصدًا، واذكر في اليوم غدًا، وأمسك من المال بقدر ضرورتك، وقدِّم الفضل ليوم حاجتك»</w:t>
      </w:r>
      <w:r w:rsidR="000B1A20">
        <w:rPr>
          <w:rStyle w:val="FootnoteReference"/>
          <w:rFonts w:ascii="Adobe Arabic" w:eastAsia="Times New Roman" w:hAnsi="Adobe Arabic" w:cs="Adobe Arabic"/>
          <w:color w:val="000000"/>
          <w:sz w:val="32"/>
          <w:szCs w:val="32"/>
          <w:rtl/>
        </w:rPr>
        <w:footnoteReference w:id="220"/>
      </w:r>
      <w:r w:rsidRPr="00A05584">
        <w:rPr>
          <w:rFonts w:ascii="Adobe Arabic" w:eastAsia="Times New Roman" w:hAnsi="Adobe Arabic" w:cs="Adobe Arabic"/>
          <w:color w:val="000000"/>
          <w:sz w:val="32"/>
          <w:szCs w:val="32"/>
          <w:rtl/>
        </w:rPr>
        <w:t>.</w:t>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t>2. حرمة الإسراف والتبذير</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الإسراف -لغةً- «مجاوزة القصد[...] يقال: أسرف في ماله: عجّل من غير قصد، وأصل هذه المادّة يدُلُّ على تعدِّي الحدِّ، والإغفال أيضًا للشيء»</w:t>
      </w:r>
      <w:r w:rsidR="000B1A20">
        <w:rPr>
          <w:rStyle w:val="FootnoteReference"/>
          <w:rFonts w:ascii="Adobe Arabic" w:eastAsia="Times New Roman" w:hAnsi="Adobe Arabic" w:cs="Adobe Arabic"/>
          <w:color w:val="000000"/>
          <w:sz w:val="32"/>
          <w:szCs w:val="32"/>
          <w:rtl/>
        </w:rPr>
        <w:footnoteReference w:id="221"/>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اصطلاحًا، فهو «تجاوز الحدّ في كلِّ فعل يفعله الإنسان، وإن كان ذلك في الإنفاق أشهر»</w:t>
      </w:r>
      <w:r w:rsidR="000B1A20">
        <w:rPr>
          <w:rStyle w:val="FootnoteReference"/>
          <w:rFonts w:ascii="Adobe Arabic" w:eastAsia="Times New Roman" w:hAnsi="Adobe Arabic" w:cs="Adobe Arabic"/>
          <w:color w:val="000000"/>
          <w:sz w:val="32"/>
          <w:szCs w:val="32"/>
          <w:rtl/>
        </w:rPr>
        <w:footnoteReference w:id="222"/>
      </w:r>
      <w:r w:rsidRPr="00A05584">
        <w:rPr>
          <w:rFonts w:ascii="Adobe Arabic" w:eastAsia="Times New Roman" w:hAnsi="Adobe Arabic" w:cs="Adobe Arabic"/>
          <w:color w:val="000000"/>
          <w:sz w:val="32"/>
          <w:szCs w:val="32"/>
          <w:rtl/>
        </w:rPr>
        <w:t>.</w:t>
      </w:r>
    </w:p>
    <w:p w:rsidR="00346372" w:rsidRDefault="00301283" w:rsidP="00346372">
      <w:pPr>
        <w:tabs>
          <w:tab w:val="right" w:pos="90"/>
          <w:tab w:val="left" w:pos="8100"/>
          <w:tab w:val="left" w:pos="8280"/>
          <w:tab w:val="left" w:pos="9270"/>
        </w:tabs>
        <w:bidi/>
        <w:spacing w:before="100" w:beforeAutospacing="1" w:after="100" w:afterAutospacing="1" w:line="240" w:lineRule="auto"/>
        <w:jc w:val="both"/>
        <w:rPr>
          <w:rFonts w:ascii="Traditional Arabic" w:eastAsia="Times New Roman" w:hAnsi="Traditional Arabic" w:cs="Traditional Arabic"/>
          <w:b/>
          <w:bCs/>
          <w:color w:val="339966"/>
          <w:sz w:val="28"/>
          <w:szCs w:val="28"/>
          <w:rtl/>
        </w:rPr>
      </w:pPr>
      <w:r w:rsidRPr="00A05584">
        <w:rPr>
          <w:rFonts w:ascii="Adobe Arabic" w:eastAsia="Times New Roman" w:hAnsi="Adobe Arabic" w:cs="Adobe Arabic"/>
          <w:color w:val="000000"/>
          <w:sz w:val="32"/>
          <w:szCs w:val="32"/>
          <w:rtl/>
        </w:rPr>
        <w:t>قال الله -تعالى-: </w:t>
      </w:r>
      <w:r w:rsidRPr="00A6436E">
        <w:rPr>
          <w:rFonts w:ascii="Traditional Arabic" w:eastAsia="Times New Roman" w:hAnsi="Traditional Arabic" w:cs="Traditional Arabic"/>
          <w:b/>
          <w:bCs/>
          <w:color w:val="339966"/>
          <w:sz w:val="28"/>
          <w:szCs w:val="28"/>
          <w:rtl/>
        </w:rPr>
        <w:t>﴿يَٰبَنِيٓ ءَادَمَ خُذُواْ زِينَتَكُم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مَسۡجِد</w:t>
      </w:r>
      <w:r w:rsidRPr="00A6436E">
        <w:rPr>
          <w:rFonts w:ascii="Traditional Arabic" w:eastAsia="Times New Roman" w:hAnsi="Traditional Arabic" w:cs="Traditional Arabic"/>
          <w:b/>
          <w:bCs/>
          <w:color w:val="339966"/>
          <w:sz w:val="28"/>
          <w:szCs w:val="28"/>
          <w:rtl/>
        </w:rPr>
        <w:t xml:space="preserve"> </w:t>
      </w:r>
    </w:p>
    <w:p w:rsidR="00346372" w:rsidRDefault="00346372">
      <w:pPr>
        <w:rPr>
          <w:rFonts w:ascii="Traditional Arabic" w:eastAsia="Times New Roman" w:hAnsi="Traditional Arabic" w:cs="Traditional Arabic"/>
          <w:b/>
          <w:bCs/>
          <w:color w:val="339966"/>
          <w:sz w:val="28"/>
          <w:szCs w:val="28"/>
          <w:rtl/>
        </w:rPr>
      </w:pPr>
      <w:r>
        <w:rPr>
          <w:rFonts w:ascii="Traditional Arabic" w:eastAsia="Times New Roman" w:hAnsi="Traditional Arabic" w:cs="Traditional Arabic"/>
          <w:b/>
          <w:bCs/>
          <w:color w:val="339966"/>
          <w:sz w:val="28"/>
          <w:szCs w:val="28"/>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hint="cs"/>
          <w:b/>
          <w:bCs/>
          <w:color w:val="339966"/>
          <w:sz w:val="28"/>
          <w:szCs w:val="28"/>
          <w:rtl/>
        </w:rPr>
        <w:lastRenderedPageBreak/>
        <w:t>وَكُلُواْ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وَٱشۡرَبُواْ</w:t>
      </w:r>
      <w:r w:rsidRPr="00A6436E">
        <w:rPr>
          <w:rFonts w:ascii="Traditional Arabic" w:eastAsia="Times New Roman" w:hAnsi="Traditional Arabic" w:cs="Traditional Arabic"/>
          <w:b/>
          <w:bCs/>
          <w:color w:val="339966"/>
          <w:sz w:val="28"/>
          <w:szCs w:val="28"/>
          <w:rtl/>
        </w:rPr>
        <w:t xml:space="preserve"> وَلَا تُس</w:t>
      </w:r>
      <w:r w:rsidRPr="00A6436E">
        <w:rPr>
          <w:rFonts w:ascii="Traditional Arabic" w:eastAsia="Times New Roman" w:hAnsi="Traditional Arabic" w:cs="Traditional Arabic" w:hint="cs"/>
          <w:b/>
          <w:bCs/>
          <w:color w:val="339966"/>
          <w:sz w:val="28"/>
          <w:szCs w:val="28"/>
          <w:rtl/>
        </w:rPr>
        <w:t>ۡر</w:t>
      </w:r>
      <w:r w:rsidRPr="00A6436E">
        <w:rPr>
          <w:rFonts w:ascii="Traditional Arabic" w:eastAsia="Times New Roman" w:hAnsi="Traditional Arabic" w:cs="Traditional Arabic"/>
          <w:b/>
          <w:bCs/>
          <w:color w:val="339966"/>
          <w:sz w:val="28"/>
          <w:szCs w:val="28"/>
          <w:rtl/>
        </w:rPr>
        <w:t>ِفُوٓاْ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إِنَّهُ</w:t>
      </w:r>
      <w:r w:rsidRPr="00A6436E">
        <w:rPr>
          <w:rFonts w:ascii="Traditional Arabic" w:eastAsia="Times New Roman" w:hAnsi="Traditional Arabic" w:cs="Traditional Arabic" w:hint="cs"/>
          <w:b/>
          <w:bCs/>
          <w:color w:val="339966"/>
          <w:sz w:val="28"/>
          <w:szCs w:val="28"/>
          <w:rtl/>
        </w:rPr>
        <w:t>ۥ</w:t>
      </w:r>
      <w:r w:rsidRPr="00A6436E">
        <w:rPr>
          <w:rFonts w:ascii="Traditional Arabic" w:eastAsia="Times New Roman" w:hAnsi="Traditional Arabic" w:cs="Traditional Arabic"/>
          <w:b/>
          <w:bCs/>
          <w:color w:val="339966"/>
          <w:sz w:val="28"/>
          <w:szCs w:val="28"/>
          <w:rtl/>
        </w:rPr>
        <w:t xml:space="preserve"> لَا يُحِبُّ ٱل</w:t>
      </w:r>
      <w:r w:rsidRPr="00A6436E">
        <w:rPr>
          <w:rFonts w:ascii="Traditional Arabic" w:eastAsia="Times New Roman" w:hAnsi="Traditional Arabic" w:cs="Traditional Arabic" w:hint="cs"/>
          <w:b/>
          <w:bCs/>
          <w:color w:val="339966"/>
          <w:sz w:val="28"/>
          <w:szCs w:val="28"/>
          <w:rtl/>
        </w:rPr>
        <w:t>ۡمُسۡرِفِينَ﴾</w:t>
      </w:r>
      <w:r w:rsidR="000B1A20">
        <w:rPr>
          <w:rStyle w:val="FootnoteReference"/>
          <w:rFonts w:ascii="Traditional Arabic" w:eastAsia="Times New Roman" w:hAnsi="Traditional Arabic" w:cs="Traditional Arabic"/>
          <w:b/>
          <w:bCs/>
          <w:color w:val="339966"/>
          <w:sz w:val="28"/>
          <w:szCs w:val="28"/>
          <w:rtl/>
        </w:rPr>
        <w:footnoteReference w:id="223"/>
      </w:r>
      <w:r w:rsidRPr="00A05584">
        <w:rPr>
          <w:rFonts w:ascii="Adobe Arabic" w:eastAsia="Times New Roman" w:hAnsi="Adobe Arabic" w:cs="Adobe Arabic"/>
          <w:color w:val="000000"/>
          <w:sz w:val="32"/>
          <w:szCs w:val="32"/>
          <w:rtl/>
        </w:rPr>
        <w:t>، وهذه الآية واضحة في النهي عن الإسراف في الطعام والشراب.</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وورد النهي عن الإسراف بالماء عند الوضوء، كما 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«الوضوء مِدّ، والغسل صاع، وسيأتي أقوام من بعدي يستقلّون ذلك، فأولئك على خلاف سنّتي! والثابت على سنّتي معي في حظيرة القدس»</w:t>
      </w:r>
      <w:r w:rsidR="000B1A20">
        <w:rPr>
          <w:rStyle w:val="FootnoteReference"/>
          <w:rFonts w:ascii="Adobe Arabic" w:eastAsia="Times New Roman" w:hAnsi="Adobe Arabic" w:cs="Adobe Arabic"/>
          <w:color w:val="000000"/>
          <w:sz w:val="32"/>
          <w:szCs w:val="32"/>
          <w:rtl/>
        </w:rPr>
        <w:footnoteReference w:id="224"/>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ونلاحظ أنّ للإسراف أثارًا سلبيّة على المستوى الاقتصاديّ للفرد، وهذا أمر بديهيّ؛ ذلك أنّ ثمّة قسمًا من مدخول الفرد يذهب هدرًا دون مقابل، عن الإمام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«الإسراف يفني الجزيل»</w:t>
      </w:r>
      <w:r w:rsidR="000B1A20">
        <w:rPr>
          <w:rStyle w:val="FootnoteReference"/>
          <w:rFonts w:ascii="Adobe Arabic" w:eastAsia="Times New Roman" w:hAnsi="Adobe Arabic" w:cs="Adobe Arabic"/>
          <w:color w:val="000000"/>
          <w:sz w:val="32"/>
          <w:szCs w:val="32"/>
          <w:rtl/>
        </w:rPr>
        <w:footnoteReference w:id="225"/>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التبذير فهو: التفريق، وأصله: إلقاء البذر وطرحه، فاستعير لكلّ مضيّع لماله، فتبذير البذر تضييع في الظاهر لمن لم يعرف مآل ما يلقيه</w:t>
      </w:r>
      <w:r w:rsidR="000B1A20">
        <w:rPr>
          <w:rStyle w:val="FootnoteReference"/>
          <w:rFonts w:ascii="Adobe Arabic" w:eastAsia="Times New Roman" w:hAnsi="Adobe Arabic" w:cs="Adobe Arabic"/>
          <w:color w:val="000000"/>
          <w:sz w:val="32"/>
          <w:szCs w:val="32"/>
          <w:rtl/>
        </w:rPr>
        <w:footnoteReference w:id="226"/>
      </w:r>
      <w:r w:rsidRPr="00A05584">
        <w:rPr>
          <w:rFonts w:ascii="Adobe Arabic" w:eastAsia="Times New Roman" w:hAnsi="Adobe Arabic" w:cs="Adobe Arabic"/>
          <w:color w:val="000000"/>
          <w:sz w:val="32"/>
          <w:szCs w:val="32"/>
          <w:rtl/>
        </w:rPr>
        <w:t>.</w:t>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-تعالى-: </w:t>
      </w:r>
      <w:r w:rsidRPr="00A6436E">
        <w:rPr>
          <w:rFonts w:ascii="Traditional Arabic" w:eastAsia="Times New Roman" w:hAnsi="Traditional Arabic" w:cs="Traditional Arabic"/>
          <w:b/>
          <w:bCs/>
          <w:color w:val="339966"/>
          <w:sz w:val="28"/>
          <w:szCs w:val="28"/>
          <w:rtl/>
        </w:rPr>
        <w:t>﴿إِنَّ ٱل</w:t>
      </w:r>
      <w:r w:rsidRPr="00A6436E">
        <w:rPr>
          <w:rFonts w:ascii="Traditional Arabic" w:eastAsia="Times New Roman" w:hAnsi="Traditional Arabic" w:cs="Traditional Arabic" w:hint="cs"/>
          <w:b/>
          <w:bCs/>
          <w:color w:val="339966"/>
          <w:sz w:val="28"/>
          <w:szCs w:val="28"/>
          <w:rtl/>
        </w:rPr>
        <w:t>ۡمُبَذِّرِينَ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كَانُوٓاْ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إِخۡوَٰنَ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w:t>
      </w:r>
      <w:r w:rsidRPr="00A6436E">
        <w:rPr>
          <w:rFonts w:ascii="Traditional Arabic" w:eastAsia="Times New Roman" w:hAnsi="Traditional Arabic" w:cs="Traditional Arabic"/>
          <w:b/>
          <w:bCs/>
          <w:color w:val="339966"/>
          <w:sz w:val="28"/>
          <w:szCs w:val="28"/>
          <w:rtl/>
        </w:rPr>
        <w:t>شَّيَٰطِينِ</w:t>
      </w:r>
      <w:r w:rsidRPr="00A6436E">
        <w:rPr>
          <w:rFonts w:ascii="Traditional Arabic" w:eastAsia="Times New Roman" w:hAnsi="Traditional Arabic" w:cs="Traditional Arabic" w:hint="cs"/>
          <w:b/>
          <w:bCs/>
          <w:color w:val="339966"/>
          <w:sz w:val="28"/>
          <w:szCs w:val="28"/>
          <w:rtl/>
        </w:rPr>
        <w:t>ۖ﴾</w:t>
      </w:r>
      <w:r w:rsidR="000B1A20">
        <w:rPr>
          <w:rStyle w:val="FootnoteReference"/>
          <w:rFonts w:ascii="Traditional Arabic" w:eastAsia="Times New Roman" w:hAnsi="Traditional Arabic" w:cs="Traditional Arabic"/>
          <w:b/>
          <w:bCs/>
          <w:color w:val="339966"/>
          <w:sz w:val="28"/>
          <w:szCs w:val="28"/>
          <w:rtl/>
        </w:rPr>
        <w:footnoteReference w:id="227"/>
      </w:r>
      <w:r w:rsidRPr="00A05584">
        <w:rPr>
          <w:rFonts w:ascii="Adobe Arabic" w:eastAsia="Times New Roman" w:hAnsi="Adobe Arabic" w:cs="Adobe Arabic"/>
          <w:color w:val="000000"/>
          <w:sz w:val="32"/>
          <w:szCs w:val="32"/>
          <w:rtl/>
        </w:rPr>
        <w:t>.</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0B1A20">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يقول العلّامة الطباطبائيّ في تفسير هذه الآية المباركة: «وكان وجه المؤاخاة بينهم أنّ الواحد منهم يصير ملازمًا لشيطانه وبالعكس، كالأخوين الذين هما شقيقان متلازمان في أصلهما الواحد، كما يشير إليه قوله -تعالى-: </w:t>
      </w:r>
      <w:r w:rsidRPr="00A6436E">
        <w:rPr>
          <w:rFonts w:ascii="Traditional Arabic" w:eastAsia="Times New Roman" w:hAnsi="Traditional Arabic" w:cs="Traditional Arabic"/>
          <w:b/>
          <w:bCs/>
          <w:color w:val="339966"/>
          <w:sz w:val="28"/>
          <w:szCs w:val="28"/>
          <w:rtl/>
        </w:rPr>
        <w:t>﴿وَقَيَّض</w:t>
      </w:r>
      <w:r w:rsidRPr="00A6436E">
        <w:rPr>
          <w:rFonts w:ascii="Traditional Arabic" w:eastAsia="Times New Roman" w:hAnsi="Traditional Arabic" w:cs="Traditional Arabic" w:hint="cs"/>
          <w:b/>
          <w:bCs/>
          <w:color w:val="339966"/>
          <w:sz w:val="28"/>
          <w:szCs w:val="28"/>
          <w:rtl/>
        </w:rPr>
        <w:t>ۡنَا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قُرَنَآءَ﴾</w:t>
      </w:r>
      <w:r w:rsidR="000B1A20">
        <w:rPr>
          <w:rStyle w:val="FootnoteReference"/>
          <w:rFonts w:ascii="Traditional Arabic" w:eastAsia="Times New Roman" w:hAnsi="Traditional Arabic" w:cs="Traditional Arabic"/>
          <w:b/>
          <w:bCs/>
          <w:color w:val="339966"/>
          <w:sz w:val="28"/>
          <w:szCs w:val="28"/>
          <w:rtl/>
        </w:rPr>
        <w:footnoteReference w:id="228"/>
      </w:r>
      <w:r w:rsidRPr="00A05584">
        <w:rPr>
          <w:rFonts w:ascii="Adobe Arabic" w:eastAsia="Times New Roman" w:hAnsi="Adobe Arabic" w:cs="Adobe Arabic"/>
          <w:color w:val="000000"/>
          <w:sz w:val="32"/>
          <w:szCs w:val="32"/>
          <w:rtl/>
        </w:rPr>
        <w:t>»</w:t>
      </w:r>
      <w:r w:rsidR="000B1A20">
        <w:rPr>
          <w:rStyle w:val="FootnoteReference"/>
          <w:rFonts w:ascii="Adobe Arabic" w:eastAsia="Times New Roman" w:hAnsi="Adobe Arabic" w:cs="Adobe Arabic"/>
          <w:color w:val="000000"/>
          <w:sz w:val="32"/>
          <w:szCs w:val="32"/>
          <w:rtl/>
        </w:rPr>
        <w:footnoteReference w:id="22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دولة العيش الرغيد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الأوامر والنواهي الإلهيّة واضحة في ضرورة الحفاظ على النعم الإلهيّة، وعلى الحياة الاقتصاديّة الهانئة والمستقرّة للإنسان؛ ذلك أنّه ينبغي استغلال تلك النعم بما يضمن صلاح عيش الإنسان ورغده.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حتى إنّنا نجد ثقافة العيش الرغيد ضاربة في عمق الثقافة والمعتقدات الإسلاميّة، ونلاحظ ذلك من خلال توصيف دولة الإمام المهديّ المنتظر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حيث نجد روايات عديدة تصف لنا رغد العيش في تلك الدولة الإلهيّة في ظلّ وجود الإمام الذي سيملأ الأرض قسطًا وعدلًا كما مُلئت ظلمًا وجورًا.</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ورد 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«يخرج المهديّ حكمًا عدلًا، [...] ويُطاف بالمال في أهل الحواء، فلا يوجد أحد يقبله»</w:t>
      </w:r>
      <w:r w:rsidR="0019771D">
        <w:rPr>
          <w:rStyle w:val="FootnoteReference"/>
          <w:rFonts w:ascii="Adobe Arabic" w:eastAsia="Times New Roman" w:hAnsi="Adobe Arabic" w:cs="Adobe Arabic"/>
          <w:color w:val="000000"/>
          <w:sz w:val="32"/>
          <w:szCs w:val="32"/>
          <w:rtl/>
        </w:rPr>
        <w:footnoteReference w:id="230"/>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6577C7"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6577C7">
        <w:rPr>
          <w:rFonts w:ascii="Adobe Arabic" w:eastAsia="Times New Roman" w:hAnsi="Adobe Arabic" w:cs="Adobe Arabic"/>
          <w:b/>
          <w:bCs/>
          <w:color w:val="000000"/>
          <w:sz w:val="40"/>
          <w:szCs w:val="40"/>
          <w:rtl/>
        </w:rPr>
        <w:lastRenderedPageBreak/>
        <w:t>الموعظة الرابعة عشرة</w:t>
      </w:r>
      <w:r w:rsidR="006577C7">
        <w:rPr>
          <w:rFonts w:ascii="Adobe Arabic" w:eastAsia="Times New Roman" w:hAnsi="Adobe Arabic" w:cs="Adobe Arabic" w:hint="cs"/>
          <w:b/>
          <w:bCs/>
          <w:color w:val="000000"/>
          <w:sz w:val="40"/>
          <w:szCs w:val="40"/>
          <w:rtl/>
        </w:rPr>
        <w:t>:</w:t>
      </w:r>
    </w:p>
    <w:p w:rsidR="00301283" w:rsidRPr="006577C7" w:rsidRDefault="00301283" w:rsidP="006577C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6577C7">
        <w:rPr>
          <w:rFonts w:ascii="Adobe Arabic" w:eastAsia="Times New Roman" w:hAnsi="Adobe Arabic" w:cs="Adobe Arabic"/>
          <w:b/>
          <w:bCs/>
          <w:color w:val="339966"/>
          <w:sz w:val="44"/>
          <w:szCs w:val="44"/>
          <w:rtl/>
        </w:rPr>
        <w:t>المدد الغيبيّ</w:t>
      </w:r>
    </w:p>
    <w:p w:rsidR="00F635D4" w:rsidRDefault="006577C7" w:rsidP="006577C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6577C7">
        <w:rPr>
          <w:rFonts w:ascii="Adobe Arabic" w:eastAsia="Times New Roman" w:hAnsi="Adobe Arabic" w:cs="Adobe Arabic"/>
          <w:b/>
          <w:bCs/>
          <w:color w:val="339966"/>
          <w:sz w:val="40"/>
          <w:szCs w:val="40"/>
          <w:rtl/>
        </w:rPr>
        <w:t>«</w:t>
      </w:r>
      <w:r w:rsidR="00F635D4" w:rsidRPr="006577C7">
        <w:rPr>
          <w:rFonts w:ascii="Adobe Arabic" w:eastAsia="Times New Roman" w:hAnsi="Adobe Arabic" w:cs="Adobe Arabic"/>
          <w:b/>
          <w:bCs/>
          <w:color w:val="339966"/>
          <w:sz w:val="40"/>
          <w:szCs w:val="40"/>
          <w:rtl/>
        </w:rPr>
        <w:t>القائم منّا منصور بالرعب، مؤيّد بالنصر</w:t>
      </w:r>
      <w:r w:rsidR="00633FE7" w:rsidRPr="006577C7">
        <w:rPr>
          <w:rFonts w:ascii="Adobe Arabic" w:eastAsia="Times New Roman" w:hAnsi="Adobe Arabic" w:cs="Adobe Arabic"/>
          <w:b/>
          <w:bCs/>
          <w:color w:val="339966"/>
          <w:sz w:val="40"/>
          <w:szCs w:val="40"/>
          <w:rtl/>
        </w:rPr>
        <w:t>»</w:t>
      </w:r>
    </w:p>
    <w:p w:rsidR="006577C7" w:rsidRPr="006577C7" w:rsidRDefault="006577C7" w:rsidP="006577C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6577C7" w:rsidRPr="00A05584" w:rsidRDefault="0017449B" w:rsidP="006577C7">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6577C7" w:rsidRDefault="00301283" w:rsidP="0017449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6577C7">
        <w:rPr>
          <w:rFonts w:ascii="Adobe Arabic" w:eastAsia="Times New Roman" w:hAnsi="Adobe Arabic" w:cs="Adobe Arabic"/>
          <w:b/>
          <w:bCs/>
          <w:color w:val="000000"/>
          <w:sz w:val="36"/>
          <w:szCs w:val="36"/>
          <w:rtl/>
        </w:rPr>
        <w:t>التعرّف إلى مفهوم الإيمان بالغيب، وآثاره في حياة الإنسان، ودوره في إقامة دولة العدل.</w:t>
      </w:r>
    </w:p>
    <w:p w:rsidR="006577C7" w:rsidRDefault="006577C7" w:rsidP="006577C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F635D4" w:rsidRPr="006577C7" w:rsidRDefault="00F635D4" w:rsidP="006577C7">
      <w:pPr>
        <w:pStyle w:val="ListParagraph"/>
        <w:numPr>
          <w:ilvl w:val="0"/>
          <w:numId w:val="3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577C7">
        <w:rPr>
          <w:rFonts w:ascii="Adobe Arabic" w:eastAsia="Times New Roman" w:hAnsi="Adobe Arabic" w:cs="Adobe Arabic"/>
          <w:b/>
          <w:bCs/>
          <w:color w:val="000000"/>
          <w:sz w:val="36"/>
          <w:szCs w:val="36"/>
          <w:rtl/>
        </w:rPr>
        <w:t>معنى الإيمان بالغيب</w:t>
      </w:r>
    </w:p>
    <w:p w:rsidR="00F635D4" w:rsidRPr="006577C7" w:rsidRDefault="00F635D4" w:rsidP="006577C7">
      <w:pPr>
        <w:pStyle w:val="ListParagraph"/>
        <w:numPr>
          <w:ilvl w:val="0"/>
          <w:numId w:val="3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577C7">
        <w:rPr>
          <w:rFonts w:ascii="Adobe Arabic" w:eastAsia="Times New Roman" w:hAnsi="Adobe Arabic" w:cs="Adobe Arabic"/>
          <w:b/>
          <w:bCs/>
          <w:color w:val="000000"/>
          <w:sz w:val="36"/>
          <w:szCs w:val="36"/>
          <w:rtl/>
        </w:rPr>
        <w:t>الإيمان بالغيب والنصر</w:t>
      </w:r>
    </w:p>
    <w:p w:rsidR="00F635D4" w:rsidRPr="006577C7" w:rsidRDefault="00F635D4" w:rsidP="006577C7">
      <w:pPr>
        <w:pStyle w:val="ListParagraph"/>
        <w:numPr>
          <w:ilvl w:val="0"/>
          <w:numId w:val="3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577C7">
        <w:rPr>
          <w:rFonts w:ascii="Adobe Arabic" w:eastAsia="Times New Roman" w:hAnsi="Adobe Arabic" w:cs="Adobe Arabic"/>
          <w:b/>
          <w:bCs/>
          <w:color w:val="000000"/>
          <w:sz w:val="36"/>
          <w:szCs w:val="36"/>
          <w:rtl/>
        </w:rPr>
        <w:t>أعمال الإنسان في ميزان الإيمان بالغيب</w:t>
      </w:r>
    </w:p>
    <w:p w:rsidR="00F635D4" w:rsidRPr="006577C7" w:rsidRDefault="00F635D4" w:rsidP="006577C7">
      <w:pPr>
        <w:pStyle w:val="ListParagraph"/>
        <w:numPr>
          <w:ilvl w:val="0"/>
          <w:numId w:val="3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577C7">
        <w:rPr>
          <w:rFonts w:ascii="Adobe Arabic" w:eastAsia="Times New Roman" w:hAnsi="Adobe Arabic" w:cs="Adobe Arabic"/>
          <w:b/>
          <w:bCs/>
          <w:color w:val="000000"/>
          <w:sz w:val="36"/>
          <w:szCs w:val="36"/>
          <w:rtl/>
        </w:rPr>
        <w:t>المدد الغيبيّ للإمام المهديّ (عجل الله تعالى فرجه)</w:t>
      </w:r>
    </w:p>
    <w:p w:rsidR="00F635D4" w:rsidRPr="006577C7" w:rsidRDefault="00F635D4" w:rsidP="006577C7">
      <w:pPr>
        <w:pStyle w:val="ListParagraph"/>
        <w:numPr>
          <w:ilvl w:val="0"/>
          <w:numId w:val="3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6577C7">
        <w:rPr>
          <w:rFonts w:ascii="Adobe Arabic" w:eastAsia="Times New Roman" w:hAnsi="Adobe Arabic" w:cs="Adobe Arabic"/>
          <w:b/>
          <w:bCs/>
          <w:color w:val="000000"/>
          <w:sz w:val="36"/>
          <w:szCs w:val="36"/>
          <w:rtl/>
        </w:rPr>
        <w:t>القائم منّا منصور بالرعب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16" name="Rectangle 16" descr="C:\Users\user6\Desktop\%D9%83%D8%AA%D8%A8\%D8%B2%D8%A7%D8%AF\zad_3ashoura_2019_2.2_final-web-resources\image\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216FCB" id="Rectangle 16"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" filled="f" stroked="f">
                <o:lock v:ext="edit" aspectratio="t"/>
                <w10:anchorlock/>
              </v:rect>
            </w:pict>
          </mc:Fallback>
        </mc:AlternateConten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 xml:space="preserve">﴿كَم مِّن فِئَة </w:t>
      </w:r>
      <w:r w:rsidRPr="00A6436E">
        <w:rPr>
          <w:rFonts w:ascii="Traditional Arabic" w:eastAsia="Times New Roman" w:hAnsi="Traditional Arabic" w:cs="Traditional Arabic" w:hint="cs"/>
          <w:b/>
          <w:bCs/>
          <w:color w:val="339966"/>
          <w:sz w:val="28"/>
          <w:szCs w:val="28"/>
          <w:rtl/>
        </w:rPr>
        <w:t>قَلِيلَةٍ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غَلَبَتۡ</w:t>
      </w:r>
      <w:r w:rsidRPr="00A6436E">
        <w:rPr>
          <w:rFonts w:ascii="Traditional Arabic" w:eastAsia="Times New Roman" w:hAnsi="Traditional Arabic" w:cs="Traditional Arabic"/>
          <w:b/>
          <w:bCs/>
          <w:color w:val="339966"/>
          <w:sz w:val="28"/>
          <w:szCs w:val="28"/>
          <w:rtl/>
        </w:rPr>
        <w:t xml:space="preserve"> فِئَة </w:t>
      </w:r>
      <w:r w:rsidRPr="00A6436E">
        <w:rPr>
          <w:rFonts w:ascii="Traditional Arabic" w:eastAsia="Times New Roman" w:hAnsi="Traditional Arabic" w:cs="Traditional Arabic" w:hint="cs"/>
          <w:b/>
          <w:bCs/>
          <w:color w:val="339966"/>
          <w:sz w:val="28"/>
          <w:szCs w:val="28"/>
          <w:rtl/>
        </w:rPr>
        <w:t>كَثِيرَةَۢ</w:t>
      </w:r>
      <w:r w:rsidRPr="00A6436E">
        <w:rPr>
          <w:rFonts w:ascii="Traditional Arabic" w:eastAsia="Times New Roman" w:hAnsi="Traditional Arabic" w:cs="Traditional Arabic"/>
          <w:b/>
          <w:bCs/>
          <w:color w:val="339966"/>
          <w:sz w:val="28"/>
          <w:szCs w:val="28"/>
          <w:rtl/>
        </w:rPr>
        <w:t xml:space="preserve"> بِإِذ</w:t>
      </w:r>
      <w:r w:rsidRPr="00A6436E">
        <w:rPr>
          <w:rFonts w:ascii="Traditional Arabic" w:eastAsia="Times New Roman" w:hAnsi="Traditional Arabic" w:cs="Traditional Arabic" w:hint="cs"/>
          <w:b/>
          <w:bCs/>
          <w:color w:val="339966"/>
          <w:sz w:val="28"/>
          <w:szCs w:val="28"/>
          <w:rtl/>
        </w:rPr>
        <w:t>ۡنِ</w:t>
      </w:r>
      <w:r w:rsidRPr="00A6436E">
        <w:rPr>
          <w:rFonts w:ascii="Traditional Arabic" w:eastAsia="Times New Roman" w:hAnsi="Traditional Arabic" w:cs="Traditional Arabic"/>
          <w:b/>
          <w:bCs/>
          <w:color w:val="339966"/>
          <w:sz w:val="28"/>
          <w:szCs w:val="28"/>
          <w:rtl/>
        </w:rPr>
        <w:t xml:space="preserve"> ٱللَّهِ</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وَٱللَّهُ مَعَ ٱلصَّٰبِرِينَ﴾</w:t>
      </w:r>
      <w:r w:rsidR="0019771D">
        <w:rPr>
          <w:rStyle w:val="FootnoteReference"/>
          <w:rFonts w:ascii="Traditional Arabic" w:eastAsia="Times New Roman" w:hAnsi="Traditional Arabic" w:cs="Traditional Arabic"/>
          <w:b/>
          <w:bCs/>
          <w:color w:val="339966"/>
          <w:sz w:val="28"/>
          <w:szCs w:val="28"/>
          <w:rtl/>
        </w:rPr>
        <w:footnoteReference w:id="231"/>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معنى الإيمان بالغيب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الغيب -لغةً- كلّ ما غاب عن الإنسان وما لا يدركه حسّه، يُقال: غاب الشيء إذا استتر واحتجب.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أمّا اصطلاحًا، فهو ما استأثر الله بعلمه، ولم يُطلع عليه أحدًا من خلقه، إلّا من ارتضى.</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والمقصود بالإيمان بالغيب: التصديق الجازم بالمغيّبات كلّها التي أخبرنا الله ورسوله عن</w:t>
      </w:r>
      <w:r w:rsidR="0019771D">
        <w:rPr>
          <w:rFonts w:ascii="Adobe Arabic" w:eastAsia="Times New Roman" w:hAnsi="Adobe Arabic" w:cs="Adobe Arabic"/>
          <w:color w:val="000000"/>
          <w:sz w:val="32"/>
          <w:szCs w:val="32"/>
          <w:rtl/>
        </w:rPr>
        <w:t>ها دون تردّد أو شكّ، قال تعالى</w:t>
      </w:r>
      <w:r w:rsidRPr="00A05584">
        <w:rPr>
          <w:rFonts w:ascii="Adobe Arabic" w:eastAsia="Times New Roman" w:hAnsi="Adobe Arabic" w:cs="Adobe Arabic"/>
          <w:color w:val="000000"/>
          <w:sz w:val="32"/>
          <w:szCs w:val="32"/>
          <w:rtl/>
        </w:rPr>
        <w:t>: </w:t>
      </w:r>
      <w:r w:rsidRPr="00A6436E">
        <w:rPr>
          <w:rFonts w:ascii="Traditional Arabic" w:eastAsia="Times New Roman" w:hAnsi="Traditional Arabic" w:cs="Traditional Arabic"/>
          <w:b/>
          <w:bCs/>
          <w:color w:val="339966"/>
          <w:sz w:val="28"/>
          <w:szCs w:val="28"/>
          <w:rtl/>
        </w:rPr>
        <w:t>﴿ وَمَا كَانَ ٱللَّهُ لِيُط</w:t>
      </w:r>
      <w:r w:rsidRPr="00A6436E">
        <w:rPr>
          <w:rFonts w:ascii="Traditional Arabic" w:eastAsia="Times New Roman" w:hAnsi="Traditional Arabic" w:cs="Traditional Arabic" w:hint="cs"/>
          <w:b/>
          <w:bCs/>
          <w:color w:val="339966"/>
          <w:sz w:val="28"/>
          <w:szCs w:val="28"/>
          <w:rtl/>
        </w:rPr>
        <w:t>ۡلِعَكُمۡ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ٱلۡغَيۡبِ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وَلَٰكِنَّ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يَجۡتَبِي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رُّسُلِهِۦ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يَشَآءُۖ﴾</w:t>
      </w:r>
      <w:r w:rsidR="0019771D">
        <w:rPr>
          <w:rStyle w:val="FootnoteReference"/>
          <w:rFonts w:ascii="Traditional Arabic" w:eastAsia="Times New Roman" w:hAnsi="Traditional Arabic" w:cs="Traditional Arabic"/>
          <w:b/>
          <w:bCs/>
          <w:color w:val="339966"/>
          <w:sz w:val="28"/>
          <w:szCs w:val="28"/>
          <w:rtl/>
        </w:rPr>
        <w:footnoteReference w:id="232"/>
      </w:r>
      <w:r w:rsidRPr="00A05584">
        <w:rPr>
          <w:rFonts w:ascii="Adobe Arabic" w:eastAsia="Times New Roman" w:hAnsi="Adobe Arabic" w:cs="Adobe Arabic"/>
          <w:color w:val="000000"/>
          <w:sz w:val="32"/>
          <w:szCs w:val="32"/>
          <w:rtl/>
        </w:rPr>
        <w:t>. والغيب في المصطلحات القرآنيّة والحديثيّة يطلق على الأمور التي لا تُعرف بأسباب متعارفة عادةً.</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الإيمان بالغيب والنصر</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لمّا خرج طالوت بجنوده لقتال العمالقة، قال لهم: إنّ الله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ممتحنكم على الصبر بنهر أمامكم تعبرونه؛ ليتميَّز المؤمن من المنافق، فمن شرب منكم من ماء النهر فليس منّي، ولا يصلح للجهاد معي، ومن لم يذق الماء فإنّه مني؛ لأنّه مطيع لأمري وصالح للجهاد، إلّا مَن ترخَّص واغترف غُرْفة واحدة بيده، فلا لوم عليه. فلمّا وصلوا إلى النهر انكبّوا على الماء، وأفرطوا في الشرب منه، إلّا عددًا قليلًا منهم صبروا على العطش والحرّ، واكتفوا بغُرْفة اليد، وحينئذٍ تخلّف العصاة. ولمّا عبر طالوت النهر هو والقلّة المؤمنة معه -وهم ثلاثمئة وبضعة عشر رجلًا- لملاقاة العدوّ، ورأَوا كثرة عدوّهم وعدَّتهم، قالوا: لا قدرة لنا اليوم بجالوت وجنوده الأشدّاء، فذكَّرَ الذين يوقنون بلقاء الله، ويؤمنون بالغيب الذي يبعث فيهم القوّة والأمل والصبر والتحمّل، إخوانَهم بالله وقدرته قائلين: كم من جماعة قليلة مؤمنة صابرة، غلبت -بإذن الله وأمره- جماعة كثيرة كافرة باغية، والله مع الصابرين بتوفيقه ونصره.</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أعمال الإنسان في ميزان الإيمان بالغيب</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عندما نقرأ النصوص الشرعيّة، نجدها تؤكّد على أهمّيّة وجود تفسير شامل للوجود يتعامل الإنسان مع الكون على أساسه، وهذا التفسير يُقَرِّبُ الحقائق الكبرى وعلاقتها بالحياة؛ ولذلك يربط القرآن بين جميع تصرّفات الإنسان وبين مستوى إيمانه بالغيب، كما يطرح قضيّة الغيب كمعيار تفسيريّ لتصرّفات المكلّفين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 xml:space="preserve">ودوافعهم؛ فنجد أوّل سورة في القرآن بعد الفاتحة تربط الإيمان بالقرآن والهداية به بالإيمان بالغيب، قال </w:t>
      </w:r>
      <w:r w:rsidR="0019771D">
        <w:rPr>
          <w:rFonts w:ascii="Adobe Arabic" w:eastAsia="Times New Roman" w:hAnsi="Adobe Arabic" w:cs="Adobe Arabic"/>
          <w:color w:val="000000"/>
          <w:sz w:val="32"/>
          <w:szCs w:val="32"/>
          <w:rtl/>
        </w:rPr>
        <w:t>تعالى</w:t>
      </w:r>
      <w:r w:rsidRPr="00A05584">
        <w:rPr>
          <w:rFonts w:ascii="Adobe Arabic" w:eastAsia="Times New Roman" w:hAnsi="Adobe Arabic" w:cs="Adobe Arabic"/>
          <w:color w:val="000000"/>
          <w:sz w:val="32"/>
          <w:szCs w:val="32"/>
          <w:rtl/>
        </w:rPr>
        <w:t>: </w:t>
      </w:r>
      <w:r w:rsidRPr="00A6436E">
        <w:rPr>
          <w:rFonts w:ascii="Traditional Arabic" w:eastAsia="Times New Roman" w:hAnsi="Traditional Arabic" w:cs="Traditional Arabic"/>
          <w:b/>
          <w:bCs/>
          <w:color w:val="339966"/>
          <w:sz w:val="28"/>
          <w:szCs w:val="28"/>
          <w:rtl/>
        </w:rPr>
        <w:t>﴿ذَٰلِكَ ٱل</w:t>
      </w:r>
      <w:r w:rsidRPr="00A6436E">
        <w:rPr>
          <w:rFonts w:ascii="Traditional Arabic" w:eastAsia="Times New Roman" w:hAnsi="Traditional Arabic" w:cs="Traditional Arabic" w:hint="cs"/>
          <w:b/>
          <w:bCs/>
          <w:color w:val="339966"/>
          <w:sz w:val="28"/>
          <w:szCs w:val="28"/>
          <w:rtl/>
        </w:rPr>
        <w:t>ۡكِتَٰبُ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رَيۡبَۛ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هُدى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لِّلۡمُتَّقِينَ</w:t>
      </w:r>
      <w:r w:rsidRPr="00A6436E">
        <w:rPr>
          <w:rFonts w:ascii="Traditional Arabic" w:eastAsia="Times New Roman" w:hAnsi="Traditional Arabic" w:cs="Traditional Arabic"/>
          <w:b/>
          <w:bCs/>
          <w:color w:val="339966"/>
          <w:sz w:val="28"/>
          <w:szCs w:val="28"/>
          <w:rtl/>
        </w:rPr>
        <w:t xml:space="preserve"> ٢ ٱلَّذِينَ يُؤ</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ونَ بِٱل</w:t>
      </w:r>
      <w:r w:rsidRPr="00A6436E">
        <w:rPr>
          <w:rFonts w:ascii="Traditional Arabic" w:eastAsia="Times New Roman" w:hAnsi="Traditional Arabic" w:cs="Traditional Arabic" w:hint="cs"/>
          <w:b/>
          <w:bCs/>
          <w:color w:val="339966"/>
          <w:sz w:val="28"/>
          <w:szCs w:val="28"/>
          <w:rtl/>
        </w:rPr>
        <w:t>ۡغَيۡبِ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وَيُقِيمُونَ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ٱلصَّلَوٰةَ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رَزَقۡنَٰهُمۡ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يُنفِقُونَ﴾</w:t>
      </w:r>
      <w:r w:rsidR="0019771D">
        <w:rPr>
          <w:rStyle w:val="FootnoteReference"/>
          <w:rFonts w:ascii="Traditional Arabic" w:eastAsia="Times New Roman" w:hAnsi="Traditional Arabic" w:cs="Traditional Arabic"/>
          <w:b/>
          <w:bCs/>
          <w:color w:val="339966"/>
          <w:sz w:val="28"/>
          <w:szCs w:val="28"/>
          <w:rtl/>
        </w:rPr>
        <w:footnoteReference w:id="23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ولهذا، فإنّ الإنسان لا يتحرّك في هذه الدنيا قيد أنملة دون أن يكون عمله وسلوكه منعكسًا عن إيمانه واعتقاده بالغيب، وبالتالي ما يصدر عنه، سواء أكان عملًا منصوصًا في السنّة الشريفة، أم عملًا يرتبط بأصل أو تشريع عامّ وكلّيّ في الشريعة الإسلاميّة، أو ممّا اصطلح عليه «التسامح في أدلّة السنن» عند العلماء، يدور في دائرة الطاعة والإيمان بالغيب.</w:t>
      </w:r>
    </w:p>
    <w:p w:rsidR="00346372"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فمثلًا عندما نقرأ في أدعية طلب الرزق المرويّة عن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والموزّعة على أوقات متعدّدة من الليل والنهار، ولا سيّما بعد الصلوات الواجبة والمستحبّة، ورد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طلب الرزق عقب صلاة العشاء الآخرة، ومنها ما ورد دبر صلاة الليل:«يا خَيْرَ مَدْعُوٍّ، وَيا خَيْرَ مَسْؤُولٍ، وَيا أَوْسَعَ مَنْ أَعْطى، وَيا خَيْرَ مُرْتـَجى، اُرْزُقـْني وَأوسِعْ عَلـَيَّ مِنْ رِزْقِكَ، وَسَبِّبْ لي رِزْقًا مِنْ قِبَلِكَ، إِنَّكَ عَلَىَ كُلِّ شَيْءٍ قَدِيرٌ»</w:t>
      </w:r>
      <w:r w:rsidR="0019771D">
        <w:rPr>
          <w:rStyle w:val="FootnoteReference"/>
          <w:rFonts w:ascii="Adobe Arabic" w:eastAsia="Times New Roman" w:hAnsi="Adobe Arabic" w:cs="Adobe Arabic"/>
          <w:color w:val="000000"/>
          <w:sz w:val="32"/>
          <w:szCs w:val="32"/>
          <w:rtl/>
        </w:rPr>
        <w:footnoteReference w:id="234"/>
      </w:r>
      <w:r w:rsidRPr="00A05584">
        <w:rPr>
          <w:rFonts w:ascii="Adobe Arabic" w:eastAsia="Times New Roman" w:hAnsi="Adobe Arabic" w:cs="Adobe Arabic"/>
          <w:color w:val="000000"/>
          <w:sz w:val="32"/>
          <w:szCs w:val="32"/>
          <w:rtl/>
        </w:rPr>
        <w:t xml:space="preserve">. وكذا ما ورد في مفاتيح الجنان في موارد متعدّدة ويمكن جمعها في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ثلاثة محاور، وهي: أصل طلب الرزق، وطلب السَعة في الرزق، وطلب الرزق الحلال: «أَوْسِعْ عَلَيَّ مِنَ الرِّزْقِ الْحَلَالِ»</w:t>
      </w:r>
      <w:r w:rsidR="0019771D">
        <w:rPr>
          <w:rStyle w:val="FootnoteReference"/>
          <w:rFonts w:ascii="Adobe Arabic" w:eastAsia="Times New Roman" w:hAnsi="Adobe Arabic" w:cs="Adobe Arabic"/>
          <w:color w:val="000000"/>
          <w:sz w:val="32"/>
          <w:szCs w:val="32"/>
          <w:rtl/>
        </w:rPr>
        <w:footnoteReference w:id="235"/>
      </w:r>
      <w:r w:rsidRPr="00A05584">
        <w:rPr>
          <w:rFonts w:ascii="Adobe Arabic" w:eastAsia="Times New Roman" w:hAnsi="Adobe Arabic" w:cs="Adobe Arabic"/>
          <w:color w:val="000000"/>
          <w:sz w:val="32"/>
          <w:szCs w:val="32"/>
          <w:rtl/>
        </w:rPr>
        <w:t>، و«يا من لا يبسط الرزق إلّا هو»</w:t>
      </w:r>
      <w:r w:rsidR="0019771D">
        <w:rPr>
          <w:rStyle w:val="FootnoteReference"/>
          <w:rFonts w:ascii="Adobe Arabic" w:eastAsia="Times New Roman" w:hAnsi="Adobe Arabic" w:cs="Adobe Arabic"/>
          <w:color w:val="000000"/>
          <w:sz w:val="32"/>
          <w:szCs w:val="32"/>
          <w:rtl/>
        </w:rPr>
        <w:footnoteReference w:id="236"/>
      </w:r>
      <w:r w:rsidRPr="00A05584">
        <w:rPr>
          <w:rFonts w:ascii="Adobe Arabic" w:eastAsia="Times New Roman" w:hAnsi="Adobe Arabic" w:cs="Adobe Arabic"/>
          <w:color w:val="000000"/>
          <w:sz w:val="32"/>
          <w:szCs w:val="32"/>
          <w:rtl/>
        </w:rPr>
        <w:t> و«وتُوَسِّعَ عَلَيَّ مِنَ الرِّزْقِ الْحَلَالِ»</w:t>
      </w:r>
      <w:r w:rsidR="0019771D">
        <w:rPr>
          <w:rStyle w:val="FootnoteReference"/>
          <w:rFonts w:ascii="Adobe Arabic" w:eastAsia="Times New Roman" w:hAnsi="Adobe Arabic" w:cs="Adobe Arabic"/>
          <w:color w:val="000000"/>
          <w:sz w:val="32"/>
          <w:szCs w:val="32"/>
          <w:rtl/>
        </w:rPr>
        <w:footnoteReference w:id="237"/>
      </w:r>
      <w:r w:rsidRPr="00A05584">
        <w:rPr>
          <w:rFonts w:ascii="Adobe Arabic" w:eastAsia="Times New Roman" w:hAnsi="Adobe Arabic" w:cs="Adobe Arabic"/>
          <w:color w:val="000000"/>
          <w:sz w:val="32"/>
          <w:szCs w:val="32"/>
          <w:rtl/>
        </w:rPr>
        <w:t>، وغيرها الكثير من الأدعية والأذكار.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والملاحظ في مضامين هذا الأدعية أنّها تستند إلى الاستغفار والتوبة والإيمان بالغيب، حيث تستند إلى التوحيد في الرازقيّة وتسليم الأمر إلى الله، وهذا ما يدلّ على أنّهم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يعودون إلى الله -تعالى- في طلب الرزق، كما يتوكّلون عليه -سبحانه وتعالى- في الجانب العمليّ في أمورهم كلّها، وأنّ سيرتهم التربويّة تقوم على هذه العلاقة الصحيحة بالله التي ترتكز على التوحيد لتنطلق منه في الاحتياجات الدنيويّة كلّها بصرف النظر عن مصاديقها.</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المدد الغيبيّ للإمام المهديّ </w:t>
      </w:r>
      <w:r w:rsidR="00E60758" w:rsidRPr="007029B0">
        <w:rPr>
          <w:rFonts w:ascii="Adobe Arabic" w:eastAsia="Times New Roman" w:hAnsi="Adobe Arabic" w:cs="Adobe Arabic"/>
          <w:b/>
          <w:bCs/>
          <w:color w:val="339966"/>
          <w:sz w:val="36"/>
          <w:szCs w:val="36"/>
          <w:rtl/>
        </w:rPr>
        <w:t>(عجل الله تعالى فرجه)</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إذا عرفنا أنّ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مقرون بلا فصل بالإرادة الربّانيّة التي إذا أراد شيئًا يقول له كن فيكون، وأنّه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xml:space="preserve"> مزوّدٌ بالقوّة الإلهيّة القاهرة، والمدد السماويّ المظفَّر، والميراث النبويّ الباهر، سندرك كيف يخضع له الكلّ، ويهيمن على الجميع، ويغلب جميع الظالمين والمستكبرين، وقد أراد الله -تعالى- ذلك بصريح قوله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-تعالى-: </w:t>
      </w:r>
      <w:r w:rsidRPr="00A6436E">
        <w:rPr>
          <w:rFonts w:ascii="Traditional Arabic" w:eastAsia="Times New Roman" w:hAnsi="Traditional Arabic" w:cs="Traditional Arabic"/>
          <w:b/>
          <w:bCs/>
          <w:color w:val="339966"/>
          <w:sz w:val="28"/>
          <w:szCs w:val="28"/>
          <w:rtl/>
        </w:rPr>
        <w:t>﴿وَنُرِيدُ أَن نَّمُنَّ عَلَى ٱلَّذِينَ ٱس</w:t>
      </w:r>
      <w:r w:rsidRPr="00A6436E">
        <w:rPr>
          <w:rFonts w:ascii="Traditional Arabic" w:eastAsia="Times New Roman" w:hAnsi="Traditional Arabic" w:cs="Traditional Arabic" w:hint="cs"/>
          <w:b/>
          <w:bCs/>
          <w:color w:val="339966"/>
          <w:sz w:val="28"/>
          <w:szCs w:val="28"/>
          <w:rtl/>
        </w:rPr>
        <w:t>ۡتُضۡعِفُواْ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ٱلۡأَرۡضِ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وَنَجۡعَلَهُمۡ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أَئِمَّة</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وَنَجۡعَلَهُمُ</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ۡوَٰرِثِينَ﴾</w:t>
      </w:r>
      <w:r w:rsidR="0019771D">
        <w:rPr>
          <w:rStyle w:val="FootnoteReference"/>
          <w:rFonts w:ascii="Traditional Arabic" w:eastAsia="Times New Roman" w:hAnsi="Traditional Arabic" w:cs="Traditional Arabic"/>
          <w:b/>
          <w:bCs/>
          <w:color w:val="339966"/>
          <w:sz w:val="28"/>
          <w:szCs w:val="28"/>
          <w:rtl/>
        </w:rPr>
        <w:footnoteReference w:id="238"/>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استفاضت السنّة فيما يدلّ على أنّه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منصور، وأنّ الغيب معه، نذكر منها:</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له الاسم الإلهيّ الأعظم الذي هو معدن القُدرات، اثنان وسبعون منه</w:t>
      </w:r>
      <w:r w:rsidR="0019771D">
        <w:rPr>
          <w:rStyle w:val="FootnoteReference"/>
          <w:rFonts w:ascii="Adobe Arabic" w:eastAsia="Times New Roman" w:hAnsi="Adobe Arabic" w:cs="Adobe Arabic"/>
          <w:color w:val="000000"/>
          <w:sz w:val="32"/>
          <w:szCs w:val="32"/>
          <w:rtl/>
        </w:rPr>
        <w:footnoteReference w:id="239"/>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وله الاسم الإلهيّ الخاصّ الذي كان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إذا جعله بين المسلمين والمشركين، لم تصل من المشركين إلى المسلمين نشّابةٌ قطّ</w:t>
      </w:r>
      <w:r w:rsidR="0019771D">
        <w:rPr>
          <w:rStyle w:val="FootnoteReference"/>
          <w:rFonts w:ascii="Adobe Arabic" w:eastAsia="Times New Roman" w:hAnsi="Adobe Arabic" w:cs="Adobe Arabic"/>
          <w:color w:val="000000"/>
          <w:sz w:val="32"/>
          <w:szCs w:val="32"/>
          <w:rtl/>
        </w:rPr>
        <w:footnoteReference w:id="240"/>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وله عصا موسى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التي تأتي بالعجب العُجاب</w:t>
      </w:r>
      <w:r w:rsidR="0019771D">
        <w:rPr>
          <w:rStyle w:val="FootnoteReference"/>
          <w:rFonts w:ascii="Adobe Arabic" w:eastAsia="Times New Roman" w:hAnsi="Adobe Arabic" w:cs="Adobe Arabic"/>
          <w:color w:val="000000"/>
          <w:sz w:val="32"/>
          <w:szCs w:val="32"/>
          <w:rtl/>
        </w:rPr>
        <w:footnoteReference w:id="241"/>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4. وله خاتم سليمان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الذي كان إذا لبسه سخّر الله -تعالى- له الملائكة، والإنس، والجنّ، والطير، والريح</w:t>
      </w:r>
      <w:r w:rsidR="0019771D">
        <w:rPr>
          <w:rStyle w:val="FootnoteReference"/>
          <w:rFonts w:ascii="Adobe Arabic" w:eastAsia="Times New Roman" w:hAnsi="Adobe Arabic" w:cs="Adobe Arabic"/>
          <w:color w:val="000000"/>
          <w:sz w:val="32"/>
          <w:szCs w:val="32"/>
          <w:rtl/>
        </w:rPr>
        <w:footnoteReference w:id="242"/>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5. وله تابوت بني إسرائيل التي فيها السكينة والعلم والحكمة، ويدور معها العلم والنبوّة والمُلك</w:t>
      </w:r>
      <w:r w:rsidR="0019771D">
        <w:rPr>
          <w:rStyle w:val="FootnoteReference"/>
          <w:rFonts w:ascii="Adobe Arabic" w:eastAsia="Times New Roman" w:hAnsi="Adobe Arabic" w:cs="Adobe Arabic"/>
          <w:color w:val="000000"/>
          <w:sz w:val="32"/>
          <w:szCs w:val="32"/>
          <w:rtl/>
        </w:rPr>
        <w:footnoteReference w:id="24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6. وله امتلاك الرعب في قلوب الأعداء، يسير معه أمامه وخلفه، وعن يمينه وشماله.</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ولا يخفى شدّة تأثير هذا الرعب في دهشة العدوّ، وعدم تسلّطه على استعمال السلاح أساسًا</w:t>
      </w:r>
      <w:r w:rsidR="0019771D">
        <w:rPr>
          <w:rStyle w:val="FootnoteReference"/>
          <w:rFonts w:ascii="Adobe Arabic" w:eastAsia="Times New Roman" w:hAnsi="Adobe Arabic" w:cs="Adobe Arabic"/>
          <w:color w:val="000000"/>
          <w:sz w:val="32"/>
          <w:szCs w:val="32"/>
          <w:rtl/>
        </w:rPr>
        <w:footnoteReference w:id="244"/>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7. وله نصرة الله -تعالى- الّتي لا يفوقها شيء: </w:t>
      </w:r>
      <w:r w:rsidRPr="00A6436E">
        <w:rPr>
          <w:rFonts w:ascii="Traditional Arabic" w:eastAsia="Times New Roman" w:hAnsi="Traditional Arabic" w:cs="Traditional Arabic"/>
          <w:b/>
          <w:bCs/>
          <w:color w:val="339966"/>
          <w:sz w:val="28"/>
          <w:szCs w:val="28"/>
          <w:rtl/>
        </w:rPr>
        <w:t>﴿إِن يَنصُر</w:t>
      </w:r>
      <w:r w:rsidRPr="00A6436E">
        <w:rPr>
          <w:rFonts w:ascii="Traditional Arabic" w:eastAsia="Times New Roman" w:hAnsi="Traditional Arabic" w:cs="Traditional Arabic" w:hint="cs"/>
          <w:b/>
          <w:bCs/>
          <w:color w:val="339966"/>
          <w:sz w:val="28"/>
          <w:szCs w:val="28"/>
          <w:rtl/>
        </w:rPr>
        <w:t>ۡكُمُ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غَالِبَ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لَكُمۡۖ﴾</w:t>
      </w:r>
      <w:r w:rsidR="0019771D">
        <w:rPr>
          <w:rStyle w:val="FootnoteReference"/>
          <w:rFonts w:ascii="Traditional Arabic" w:eastAsia="Times New Roman" w:hAnsi="Traditional Arabic" w:cs="Traditional Arabic"/>
          <w:b/>
          <w:bCs/>
          <w:color w:val="339966"/>
          <w:sz w:val="28"/>
          <w:szCs w:val="28"/>
          <w:rtl/>
        </w:rPr>
        <w:footnoteReference w:id="245"/>
      </w:r>
      <w:r w:rsidRPr="00A05584">
        <w:rPr>
          <w:rFonts w:ascii="Adobe Arabic" w:eastAsia="Times New Roman" w:hAnsi="Adobe Arabic" w:cs="Adobe Arabic"/>
          <w:color w:val="000000"/>
          <w:sz w:val="32"/>
          <w:szCs w:val="32"/>
          <w:rtl/>
        </w:rPr>
        <w:t>، فإنّ الله -تعالى- ينصره حتّى بزلازل الأرض وصواعق السماء.</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8. وله الولاية الإلهيّة العظمى التي جعلها الله -تعالى- لهم تكوينًا وتشريعًا، كما ثبت بالأدلّة المتواترة</w:t>
      </w:r>
      <w:r w:rsidR="0019771D">
        <w:rPr>
          <w:rStyle w:val="FootnoteReference"/>
          <w:rFonts w:ascii="Adobe Arabic" w:eastAsia="Times New Roman" w:hAnsi="Adobe Arabic" w:cs="Adobe Arabic"/>
          <w:color w:val="000000"/>
          <w:sz w:val="32"/>
          <w:szCs w:val="32"/>
          <w:rtl/>
        </w:rPr>
        <w:footnoteReference w:id="246"/>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9. وله الاحتجاجات والحجج الكاملة، التي يحتجّ بها بأوصافه وعلائمه الموجودة في التوراة والألواح، ثمّ اقتداء النبيّ عيسى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به في الصلاة التي توجب خضوع كثير من اليهود والنصارى له</w:t>
      </w:r>
      <w:r w:rsidR="0019771D">
        <w:rPr>
          <w:rStyle w:val="FootnoteReference"/>
          <w:rFonts w:ascii="Adobe Arabic" w:eastAsia="Times New Roman" w:hAnsi="Adobe Arabic" w:cs="Adobe Arabic"/>
          <w:color w:val="000000"/>
          <w:sz w:val="32"/>
          <w:szCs w:val="32"/>
          <w:rtl/>
        </w:rPr>
        <w:footnoteReference w:id="247"/>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وبهذا تعرف أنّ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يقوم بالقوّة الإلهيّة التي لا تقاومها القوّة البشريّه مهما بلغت وتطوّرت.</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فبمثل هذه القوّة الإلهيّة يقوم الإمام المنتظر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بأمر الله، ويقيم دولة الله، فيرث الأرض عبادُه الصالحون.</w:t>
      </w:r>
    </w:p>
    <w:p w:rsidR="00346372" w:rsidRDefault="00346372">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القائم منّا منصور بالرعب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ويمكن إيجاز ما ذكرناه من عناصر القوّة والنصرة للإمام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في العديد من الروايات، نكتفي بروايتين:</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«لو خرج قائم آل محمد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لنصره الله بالملائكة المسوّمين، والمردفين، والمنزلين، والكروبيّين. يكون جبرائيل أمامه، وميكائيل عن يمينه، وإسرافيل عن يساره، والرعب يسير مسيرة شهر أمامه، وخلفه، وعن يمينه، وعن شماله، والملائكة المقرّبون حذاه»</w:t>
      </w:r>
      <w:r w:rsidR="0019771D">
        <w:rPr>
          <w:rStyle w:val="FootnoteReference"/>
          <w:rFonts w:ascii="Adobe Arabic" w:eastAsia="Times New Roman" w:hAnsi="Adobe Arabic" w:cs="Adobe Arabic"/>
          <w:color w:val="000000"/>
          <w:sz w:val="32"/>
          <w:szCs w:val="32"/>
          <w:rtl/>
        </w:rPr>
        <w:footnoteReference w:id="248"/>
      </w:r>
      <w:r w:rsidRPr="00A05584">
        <w:rPr>
          <w:rFonts w:ascii="Adobe Arabic" w:eastAsia="Times New Roman" w:hAnsi="Adobe Arabic" w:cs="Adobe Arabic"/>
          <w:color w:val="000000"/>
          <w:sz w:val="32"/>
          <w:szCs w:val="32"/>
          <w:rtl/>
        </w:rPr>
        <w:t>.</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أيضًا: «القائم منّا منصور بالرعب، مؤيّد بالنصر، تطوى له الأرض، وتظهر له الكنوز، ويبلغ سلطانه المشرق والمغرب ويظهر الله -عزّ وجلّ- به دينه ولو كره المشركون، فلا يبقى في الأرض خراب إلّا عمر، وينزل روح اللّه عيسى بن مريم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فيصلّي خلفه...»</w:t>
      </w:r>
      <w:r w:rsidR="0019771D">
        <w:rPr>
          <w:rStyle w:val="FootnoteReference"/>
          <w:rFonts w:ascii="Adobe Arabic" w:eastAsia="Times New Roman" w:hAnsi="Adobe Arabic" w:cs="Adobe Arabic"/>
          <w:color w:val="000000"/>
          <w:sz w:val="32"/>
          <w:szCs w:val="32"/>
          <w:rtl/>
        </w:rPr>
        <w:footnoteReference w:id="249"/>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D65B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D65B3C">
        <w:rPr>
          <w:rFonts w:ascii="Adobe Arabic" w:eastAsia="Times New Roman" w:hAnsi="Adobe Arabic" w:cs="Adobe Arabic"/>
          <w:b/>
          <w:bCs/>
          <w:color w:val="000000"/>
          <w:sz w:val="40"/>
          <w:szCs w:val="40"/>
          <w:rtl/>
        </w:rPr>
        <w:lastRenderedPageBreak/>
        <w:t>الموعظة الخامسة عشرة</w:t>
      </w:r>
      <w:r w:rsidR="002215F9">
        <w:rPr>
          <w:rFonts w:ascii="Adobe Arabic" w:eastAsia="Times New Roman" w:hAnsi="Adobe Arabic" w:cs="Adobe Arabic" w:hint="cs"/>
          <w:b/>
          <w:bCs/>
          <w:color w:val="000000"/>
          <w:sz w:val="40"/>
          <w:szCs w:val="40"/>
          <w:rtl/>
        </w:rPr>
        <w:t>:</w:t>
      </w:r>
    </w:p>
    <w:p w:rsidR="00301283" w:rsidRPr="002215F9" w:rsidRDefault="00301283" w:rsidP="00D65B3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2215F9">
        <w:rPr>
          <w:rFonts w:ascii="Adobe Arabic" w:eastAsia="Times New Roman" w:hAnsi="Adobe Arabic" w:cs="Adobe Arabic"/>
          <w:b/>
          <w:bCs/>
          <w:color w:val="339966"/>
          <w:sz w:val="44"/>
          <w:szCs w:val="44"/>
          <w:rtl/>
        </w:rPr>
        <w:t>الثقة بالله وحسن الظنّ به</w:t>
      </w:r>
    </w:p>
    <w:p w:rsidR="00F635D4" w:rsidRDefault="00D65B3C" w:rsidP="00D65B3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D65B3C">
        <w:rPr>
          <w:rFonts w:ascii="Adobe Arabic" w:eastAsia="Times New Roman" w:hAnsi="Adobe Arabic" w:cs="Adobe Arabic"/>
          <w:b/>
          <w:bCs/>
          <w:color w:val="339966"/>
          <w:sz w:val="40"/>
          <w:szCs w:val="40"/>
          <w:rtl/>
        </w:rPr>
        <w:t>«</w:t>
      </w:r>
      <w:r w:rsidR="00F635D4" w:rsidRPr="00D65B3C">
        <w:rPr>
          <w:rFonts w:ascii="Adobe Arabic" w:eastAsia="Times New Roman" w:hAnsi="Adobe Arabic" w:cs="Adobe Arabic"/>
          <w:b/>
          <w:bCs/>
          <w:color w:val="339966"/>
          <w:sz w:val="40"/>
          <w:szCs w:val="40"/>
          <w:rtl/>
        </w:rPr>
        <w:t>اللّهُمَّ، أَنْتَ ثِقَتي في كُلِّ كَرْبٍ، وَرَجائِي في كُلِّ شِدَّة</w:t>
      </w:r>
      <w:r w:rsidR="00633FE7" w:rsidRPr="00D65B3C">
        <w:rPr>
          <w:rFonts w:ascii="Adobe Arabic" w:eastAsia="Times New Roman" w:hAnsi="Adobe Arabic" w:cs="Adobe Arabic"/>
          <w:b/>
          <w:bCs/>
          <w:color w:val="339966"/>
          <w:sz w:val="40"/>
          <w:szCs w:val="40"/>
          <w:rtl/>
        </w:rPr>
        <w:t>»</w:t>
      </w:r>
    </w:p>
    <w:p w:rsidR="00D65B3C" w:rsidRPr="00D65B3C" w:rsidRDefault="00D65B3C" w:rsidP="00D65B3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D65B3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D65B3C">
        <w:rPr>
          <w:rFonts w:ascii="Adobe Arabic" w:eastAsia="Times New Roman" w:hAnsi="Adobe Arabic" w:cs="Adobe Arabic"/>
          <w:b/>
          <w:bCs/>
          <w:color w:val="000000"/>
          <w:sz w:val="36"/>
          <w:szCs w:val="36"/>
          <w:rtl/>
        </w:rPr>
        <w:t>التعرّف إلى مفهوم حسن الظنّ بالله -تعالى- وآثاره الإيجابيّة.</w:t>
      </w:r>
    </w:p>
    <w:p w:rsidR="00D65B3C" w:rsidRDefault="00D65B3C" w:rsidP="00D65B3C">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D65B3C">
        <w:rPr>
          <w:rFonts w:ascii="Adobe Arabic" w:eastAsia="Times New Roman" w:hAnsi="Adobe Arabic" w:cs="Adobe Arabic"/>
          <w:b/>
          <w:bCs/>
          <w:color w:val="000000"/>
          <w:sz w:val="36"/>
          <w:szCs w:val="36"/>
          <w:rtl/>
        </w:rPr>
        <w:t>حسن الظنّ بالله</w:t>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D65B3C">
        <w:rPr>
          <w:rFonts w:ascii="Adobe Arabic" w:eastAsia="Times New Roman" w:hAnsi="Adobe Arabic" w:cs="Adobe Arabic"/>
          <w:b/>
          <w:bCs/>
          <w:color w:val="000000"/>
          <w:sz w:val="36"/>
          <w:szCs w:val="36"/>
          <w:rtl/>
        </w:rPr>
        <w:t>سوء الظنّ بالله</w:t>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D65B3C">
        <w:rPr>
          <w:rFonts w:ascii="Adobe Arabic" w:eastAsia="Times New Roman" w:hAnsi="Adobe Arabic" w:cs="Adobe Arabic"/>
          <w:b/>
          <w:bCs/>
          <w:color w:val="000000"/>
          <w:sz w:val="36"/>
          <w:szCs w:val="36"/>
          <w:rtl/>
        </w:rPr>
        <w:t>الإنسان بين الثقة والأمل</w:t>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D65B3C">
        <w:rPr>
          <w:rFonts w:ascii="Adobe Arabic" w:eastAsia="Times New Roman" w:hAnsi="Adobe Arabic" w:cs="Adobe Arabic"/>
          <w:b/>
          <w:bCs/>
          <w:color w:val="000000"/>
          <w:sz w:val="36"/>
          <w:szCs w:val="36"/>
          <w:rtl/>
        </w:rPr>
        <w:t>آثار الثقة بالله</w:t>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D65B3C">
        <w:rPr>
          <w:rFonts w:ascii="Adobe Arabic" w:eastAsia="Times New Roman" w:hAnsi="Adobe Arabic" w:cs="Adobe Arabic"/>
          <w:b/>
          <w:bCs/>
          <w:color w:val="000000"/>
          <w:sz w:val="36"/>
          <w:szCs w:val="36"/>
          <w:rtl/>
        </w:rPr>
        <w:t>الثقة والأمل في كربلاء</w:t>
      </w:r>
    </w:p>
    <w:p w:rsidR="00F635D4" w:rsidRPr="00D65B3C" w:rsidRDefault="00F635D4" w:rsidP="00D65B3C">
      <w:pPr>
        <w:pStyle w:val="ListParagraph"/>
        <w:numPr>
          <w:ilvl w:val="0"/>
          <w:numId w:val="35"/>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D65B3C">
        <w:rPr>
          <w:rFonts w:ascii="Adobe Arabic" w:eastAsia="Times New Roman" w:hAnsi="Adobe Arabic" w:cs="Adobe Arabic"/>
          <w:b/>
          <w:bCs/>
          <w:color w:val="000000"/>
          <w:sz w:val="36"/>
          <w:szCs w:val="36"/>
          <w:rtl/>
        </w:rPr>
        <w:t>الإمام المهديّ (عجل الله تعالى فرجه)، الأمل الموعود للبشريّة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noProof/>
          <w:color w:val="000000"/>
          <w:sz w:val="32"/>
          <w:szCs w:val="32"/>
        </w:rPr>
        <mc:AlternateContent>
          <mc:Choice Requires="wps">
            <w:drawing>
              <wp:inline distT="0" distB="0" distL="0" distR="0">
                <wp:extent cx="308610" cy="308610"/>
                <wp:effectExtent l="0" t="0" r="0" b="0"/>
                <wp:docPr id="14" name="Rectangle 14" descr="C:\Users\user6\Desktop\%D9%83%D8%AA%D8%A8\%D8%B2%D8%A7%D8%AF\zad_3ashoura_2019_2.2_final-web-resources\image\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CB5216" id="Rectangle 14" o:spid="_x0000_s1026"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" filled="f" stroked="f">
                <o:lock v:ext="edit" aspectratio="t"/>
                <w10:anchorlock/>
              </v:rect>
            </w:pict>
          </mc:Fallback>
        </mc:AlternateConten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﴿وَقِيلَ لِلَّذِينَ ٱتَّقَو</w:t>
      </w:r>
      <w:r w:rsidRPr="00A6436E">
        <w:rPr>
          <w:rFonts w:ascii="Traditional Arabic" w:eastAsia="Times New Roman" w:hAnsi="Traditional Arabic" w:cs="Traditional Arabic" w:hint="cs"/>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مَاذَآ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أَنزَلَ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رَبُّكُمۡۚ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قَالُواْ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خَيۡر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0019771D">
        <w:rPr>
          <w:rStyle w:val="FootnoteReference"/>
          <w:rFonts w:ascii="Traditional Arabic" w:eastAsia="Times New Roman" w:hAnsi="Traditional Arabic" w:cs="Traditional Arabic"/>
          <w:b/>
          <w:bCs/>
          <w:color w:val="339966"/>
          <w:sz w:val="28"/>
          <w:szCs w:val="28"/>
          <w:rtl/>
        </w:rPr>
        <w:footnoteReference w:id="250"/>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حسن الظنّ بالله -تعالى-</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فهم المقصود من حسن الظنّ بالله يكون بالعودة إلى ما أُثر عن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وأهل بيته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فقد ورد الكثير من الروايات الصادرة عنهم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والتي تحدّثت بوضوح عن حسن الظنّ بالله، منها:</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الرضا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«أحسِن الظنّ بالله؛ فإنّ الله -عزّ وجلّ- يقول: أنا عند ظنّ عبديَ المؤمن؛ إن خيرًا فخير، وإن شرًّا فشرّ»</w:t>
      </w:r>
      <w:r w:rsidR="0019771D">
        <w:rPr>
          <w:rStyle w:val="FootnoteReference"/>
          <w:rFonts w:ascii="Adobe Arabic" w:eastAsia="Times New Roman" w:hAnsi="Adobe Arabic" w:cs="Adobe Arabic"/>
          <w:color w:val="000000"/>
          <w:sz w:val="32"/>
          <w:szCs w:val="32"/>
          <w:rtl/>
        </w:rPr>
        <w:footnoteReference w:id="251"/>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أي إن كان ظنّه بي خيرًا فجزاؤه خير، وإن كان ظنّه بي شرًّا فجزاؤه شرّ. وهذا الحديث يؤكّد وجود الارتباط بين الظنّ الذي يختاره العبد بالله مع الجزاء، وإنّ الأمر لا يتعدّى الاختيار القلبيّ الذي يظهر أثره على المرء في عمله.</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«أحسنوا الظنّ بالله، واعلموا أنّ للجنّة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ثمانية أبواب، عرض كلّ باب منها مسيرة أربعين سنة»</w:t>
      </w:r>
      <w:r w:rsidR="0019771D">
        <w:rPr>
          <w:rStyle w:val="FootnoteReference"/>
          <w:rFonts w:ascii="Adobe Arabic" w:eastAsia="Times New Roman" w:hAnsi="Adobe Arabic" w:cs="Adobe Arabic"/>
          <w:color w:val="000000"/>
          <w:sz w:val="32"/>
          <w:szCs w:val="32"/>
          <w:rtl/>
        </w:rPr>
        <w:footnoteReference w:id="252"/>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يقرن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هذا الحديث بين حسن الظنّ ودخول الجنّة، فسَعة رحمة الله -عزّ وجلّ- والتعلّق بها يفتحان للإنسان أبواب الجنّة على سعتها، فلا ينبغي -والحال هذه- أن يكون الإنسان سلبيًّا بالإعراض عنها.</w:t>
      </w:r>
    </w:p>
    <w:p w:rsidR="00301283" w:rsidRPr="00A05584" w:rsidRDefault="00301283" w:rsidP="0019771D">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«قال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قال الله -تبارك وتعالى-: لا يتّكل العاملون على أعمالهم التي يعملونها لثوابي؛ فإنّهم لو اجتهدوا وأتعبوا أنفسهم وأفنَوا أعمارهم في عبادتي، كانوا مقصّرين غير بالغين في عبادتهم كنه عبادتي فيما يطلبون عندي من كرامتي والنعيم في جنّاتي ورفيع درجاتي العلى في جواري، ولكن فبرحمتي فليثقوا، وبفضلي فليفرحوا، وإلى حسن ظنّي بي فليطمئنّوا؛ فإنّ رحمتي عند ذلك تدركهم، ومنّي يبلغهم رضواني، ومغفرتي تلبسهم عفوي، فإنّي أنا الله الرحمن الرحيم، وبذلك تسمّيت»</w:t>
      </w:r>
      <w:r w:rsidR="0019771D">
        <w:rPr>
          <w:rStyle w:val="FootnoteReference"/>
          <w:rFonts w:ascii="Adobe Arabic" w:eastAsia="Times New Roman" w:hAnsi="Adobe Arabic" w:cs="Adobe Arabic"/>
          <w:color w:val="000000"/>
          <w:sz w:val="32"/>
          <w:szCs w:val="32"/>
          <w:rtl/>
        </w:rPr>
        <w:footnoteReference w:id="25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وهذا الحديث يوضّح نقطة مهمّة في مسألة حسن الظنّ بالله، وهي أنّ حسن الظنّ لا يعني ترك العمل، بل عدم الاتّكال على العمل، واعتبار العمل وحده المنجي للإنسان والبالغ به عبادة الله ورضوانه، فحاجة الإنسان إلى رحمة الله وحسن ظنّه بها أكثر من حاجته إلى عمله.</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عن بعض أصحاب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أنّه قال: كنت وراء أبي الحسن موسى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على الصفا أو على المروة، وهو لا يزيد على حرفين: «اللهمّ، إنّي أسألك حسن الظنّ بك في كلّ حال، وصدق النيّة في التوكّل عليك»</w:t>
      </w:r>
      <w:r w:rsidR="003B0FE4">
        <w:rPr>
          <w:rStyle w:val="FootnoteReference"/>
          <w:rFonts w:ascii="Adobe Arabic" w:eastAsia="Times New Roman" w:hAnsi="Adobe Arabic" w:cs="Adobe Arabic"/>
          <w:color w:val="000000"/>
          <w:sz w:val="32"/>
          <w:szCs w:val="32"/>
          <w:rtl/>
        </w:rPr>
        <w:footnoteReference w:id="254"/>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وفي هذا الحديث تأكيد على أنّ المؤمن لا يستغني عن حسن الظنّ بالله -تبارك وتعالى- في جميع حالاته، سواء عند نزول النعمة بأن يرجو استمرارها والمزيد منها، أو عند نزول المصيبة بأن يرجو زوالها وعدم حدوثها ثانية، وسواء عند ارتكاب الطاعة بأن يرجو من الله قبولها، أو عند ارتكاب المعصية بأن يستغفر الله ويرجو قَبول توبته.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«وجدنا في كتاب عليّ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قال وهو على منبره: والذي لا إله إلّا هو، ما أعطي مؤمن قطّ خير الدنيا والآخرة إلّا بحسن ظنّه بالله، ورجائه له، وحسن خلقه، والكفّ عن اغتياب المؤمنين.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والذي لا إله إلّا هو، لا يعذّب الله مؤمنًا بعد التوبة والاستغفار إلّا بسوء ظنّه بالله، وتقصيره من رجائه، وسوء خلقه، واغتيابه للمؤمنين.</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والذي لا إله إلّا هو، لا يحسن ظنّ عبد بالله إلّا كان الله عند ظنّ عبده المؤمن؛ لأنّ الله كريم، بيده الخيرات، يستحيي أن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يكون عبده المؤمن قد أحسن به الظنّ ثمّ يخلف ظنّه ورجاءه؛ فأحسنوا بالله الظنّ، وارغبوا إليه»</w:t>
      </w:r>
      <w:r w:rsidR="003B0FE4">
        <w:rPr>
          <w:rStyle w:val="FootnoteReference"/>
          <w:rFonts w:ascii="Adobe Arabic" w:eastAsia="Times New Roman" w:hAnsi="Adobe Arabic" w:cs="Adobe Arabic"/>
          <w:color w:val="000000"/>
          <w:sz w:val="32"/>
          <w:szCs w:val="32"/>
          <w:rtl/>
        </w:rPr>
        <w:footnoteReference w:id="255"/>
      </w:r>
      <w:r w:rsidRPr="00A05584">
        <w:rPr>
          <w:rFonts w:ascii="Adobe Arabic" w:eastAsia="Times New Roman" w:hAnsi="Adobe Arabic" w:cs="Adobe Arabic"/>
          <w:color w:val="000000"/>
          <w:sz w:val="32"/>
          <w:szCs w:val="32"/>
          <w:rtl/>
        </w:rPr>
        <w:t>.</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يقول العلّامة المجلسيّ تعليقًا على هذا الحديث: «قوله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«إلّا بحسن ظنّه»، قيل: معناه حسن ظنّه بالغفران إذا ظنّه حين يستغفر، وبالقبول إذا ظنّه حين يتوب، وبالإجابة إذا ظنّها حين يدعو، وبالكفاية إذا ظنّها حين يستكفي؛ لأنّ هذه الصفات لا تظهر إلّا إذا حسن ظنّه بالله -تعالى-، وكذلك تحسين الظنّ بقبول العمل عند فعله إيّاه، فينبغي للمستغفر والتائب والداعي والعامل أن يأتوا بذلك موقنين بالإجابة بوعد الله الصادق، فإنّ الله -تعالى- وعد بقبول التوبة الصادقة والأعمال الصالحة، وأمّا لو فعل هذه الأشياء وهو يظنّ أن لا يقبل ولا ينفعه، فذلك قنوط من رحمة الله -تعالى-، والقنوط كبيرة مهلكة»</w:t>
      </w:r>
      <w:r w:rsidR="003B0FE4">
        <w:rPr>
          <w:rStyle w:val="FootnoteReference"/>
          <w:rFonts w:ascii="Adobe Arabic" w:eastAsia="Times New Roman" w:hAnsi="Adobe Arabic" w:cs="Adobe Arabic"/>
          <w:color w:val="000000"/>
          <w:sz w:val="32"/>
          <w:szCs w:val="32"/>
          <w:rtl/>
        </w:rPr>
        <w:footnoteReference w:id="25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سوء الظنّ بالله -تعالى-</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يقابل حسن الظنّ بالله سوء الظنّ به، قال -تعالى-: </w:t>
      </w:r>
      <w:r w:rsidRPr="00A6436E">
        <w:rPr>
          <w:rFonts w:ascii="Traditional Arabic" w:eastAsia="Times New Roman" w:hAnsi="Traditional Arabic" w:cs="Traditional Arabic"/>
          <w:b/>
          <w:bCs/>
          <w:color w:val="339966"/>
          <w:sz w:val="28"/>
          <w:szCs w:val="28"/>
          <w:rtl/>
        </w:rPr>
        <w:t>﴿وَيُعَذِّبَ ٱل</w:t>
      </w:r>
      <w:r w:rsidRPr="00A6436E">
        <w:rPr>
          <w:rFonts w:ascii="Traditional Arabic" w:eastAsia="Times New Roman" w:hAnsi="Traditional Arabic" w:cs="Traditional Arabic" w:hint="cs"/>
          <w:b/>
          <w:bCs/>
          <w:color w:val="339966"/>
          <w:sz w:val="28"/>
          <w:szCs w:val="28"/>
          <w:rtl/>
        </w:rPr>
        <w:t>ۡمُنَٰفِقِينَ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وَٱلۡمُنَٰفِقَٰتِ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وَٱلۡمُشۡرِكِينَ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وَٱلۡمُشۡرِكَٰتِ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ٱلظَّآنِّينَ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ظَنَّ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ٱلسَّوۡءِۚ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دَآئِرَةُ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ٱلسَّوۡءِۖ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وَغَضِبَ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وَلَعَنَهُمۡ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وَأَعَدَّ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جَ</w:t>
      </w:r>
      <w:r w:rsidRPr="00A6436E">
        <w:rPr>
          <w:rFonts w:ascii="Traditional Arabic" w:eastAsia="Times New Roman" w:hAnsi="Traditional Arabic" w:cs="Traditional Arabic"/>
          <w:b/>
          <w:bCs/>
          <w:color w:val="339966"/>
          <w:sz w:val="28"/>
          <w:szCs w:val="28"/>
          <w:rtl/>
        </w:rPr>
        <w:t>هَنَّمَ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وَسَآءَتۡ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مَصِير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3B0FE4">
        <w:rPr>
          <w:rStyle w:val="FootnoteReference"/>
          <w:rFonts w:ascii="Traditional Arabic" w:eastAsia="Times New Roman" w:hAnsi="Traditional Arabic" w:cs="Traditional Arabic"/>
          <w:b/>
          <w:bCs/>
          <w:color w:val="339966"/>
          <w:sz w:val="28"/>
          <w:szCs w:val="28"/>
          <w:rtl/>
        </w:rPr>
        <w:footnoteReference w:id="257"/>
      </w:r>
      <w:r w:rsidRPr="00A05584">
        <w:rPr>
          <w:rFonts w:ascii="Adobe Arabic" w:eastAsia="Times New Roman" w:hAnsi="Adobe Arabic" w:cs="Adobe Arabic"/>
          <w:color w:val="000000"/>
          <w:sz w:val="32"/>
          <w:szCs w:val="32"/>
          <w:rtl/>
        </w:rPr>
        <w:t>.</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تتحدّث هذه الآية عن سوء الظنّ بالنسبة إلى ساحة الربوبيّة والحقيقة المقدّسة الإلهيّة، فتقول : إنّ سوء الظنّ بالله -تعالى- من جانب هؤلاء هو لأنّهم كانوا يتصوّرون أنّ الوعود الإلهيّة للنبيّ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سوف لا تتحقّق أبدًا، وأنّ المسلمين -مضافًا إلى عدم انتصارهم على العدوّ- فإنّهم سوف لا يعودون إلى المدينة إطلاقًا، كما كان في ظنّ المشركين -أيضًا- حيث توهّموا أنّهم سوف يهزمون رسول الله وأصحابه؛ لقلّة عددهم وعدم توافر الأسلحة الكافية في أيديهم، وأنّ نجم الإسلام منذر بالزوال والأفول، في حين أنّ الله -تعالى- وعد المسلمين بالنصر الأكيد، وتحقّق لهم ذلك، بحيث إنّ المشركين لم يجرّؤوا أبدًا على الهجوم على المسلمين.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واللافت في هذه الآية، أنّ مسألة سوء الظنّ بالله -تعالى- كانت بمثابة القدر المشترك بين المنافقين والمنافقات والمشركين والمشركات، وبيّنت هذه الآية أنّ جميع هذه الفئات والطوائف شركاء في هذا الأمر، بخلاف المؤمنين الذين يحسنون الظنّ بالله -تعالى- وبوعده وبرسوله الكريم، ويعلمون أنّ هذه الوعود سوف تتحقّق قطعًا، ولعلّ تحقّقها قد يتأخّر فترة من الوقت لمصالح معيّنة، ولكنّها أمر حتميّ في حركة عالم الوجود؛ لأنّ الله -تعالى- العالم بكلّ شيء والقادر على كلّ شيء لا يمكن مع هذا العلم المطلق والقدرة اللامتناهية أن يتخلّف عن وعده.</w:t>
      </w:r>
    </w:p>
    <w:p w:rsidR="00346372" w:rsidRDefault="00346372">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الآثار السلبيّة لسوء الظنّ بالله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سوء الظنّ بالله -تعالى- وعدم الثقة بالوعود الإلهيّة:</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1. عنصرٌ هدّامٌ لإيمان الشخص يبعده عن الله -تعالى-، وقد جاء في مناجاة النبيّ داود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«يا رَبِّ، ما آمَنَ بِكَ مَنْ عَرَفَكَ فَلَم يُحسِنِ الظنّ بِكَ»</w:t>
      </w:r>
      <w:r w:rsidR="003B0FE4">
        <w:rPr>
          <w:rStyle w:val="FootnoteReference"/>
          <w:rFonts w:ascii="Adobe Arabic" w:eastAsia="Times New Roman" w:hAnsi="Adobe Arabic" w:cs="Adobe Arabic"/>
          <w:color w:val="000000"/>
          <w:sz w:val="32"/>
          <w:szCs w:val="32"/>
          <w:rtl/>
        </w:rPr>
        <w:footnoteReference w:id="258"/>
      </w:r>
      <w:r w:rsidRPr="00A05584">
        <w:rPr>
          <w:rFonts w:ascii="Adobe Arabic" w:eastAsia="Times New Roman" w:hAnsi="Adobe Arabic" w:cs="Adobe Arabic"/>
          <w:color w:val="000000"/>
          <w:sz w:val="32"/>
          <w:szCs w:val="32"/>
          <w:rtl/>
        </w:rPr>
        <w:t>.</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2. يتسبّب في فساد العبادة وحبط العمل؛ لأنّه يقتل في الإنسان روح الإخلاص وصفاء القلب، وقد ورد: «إِيِّاكَ أَنْ تُسِيءَ الظنّ؛ فَاِنَّ سُوءَ الظنّ يُفسِدُ العِبادَةَ وَيُعَظِّمُ الوِزرَ»</w:t>
      </w:r>
      <w:r w:rsidR="003B0FE4">
        <w:rPr>
          <w:rStyle w:val="FootnoteReference"/>
          <w:rFonts w:ascii="Adobe Arabic" w:eastAsia="Times New Roman" w:hAnsi="Adobe Arabic" w:cs="Adobe Arabic"/>
          <w:color w:val="000000"/>
          <w:sz w:val="32"/>
          <w:szCs w:val="32"/>
          <w:rtl/>
        </w:rPr>
        <w:footnoteReference w:id="259"/>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الإنسان بين الثقة والأمل</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(طول الأمل) من الرذائل الأخلاقيّة الّتي تجرّ الإنسان إلى ارتكاب أنواع الذنوب والخطايا، وتبعده عن الله -تعالى-. وهذا لا يعني أنّ الأمل رذيلة بالمطلق، فإنّ أصل (الأمل) له دور مهمّ في إدامة حركة الحياة والتطوّر البشريّ في الأبعاد المادّيّة والمعنويّة. فإذا سُلب الأمل-مثلًا- من قلب (الأمّ) فإنّها لا تجد دافعًا إلى إرضاع طفلها، وتحمّل أنواع المشقّة والألم بتربيته وتنشئته، ففي الحديث النبويّ الشريف: «الأمل رَحْمَةٌ لأمّتي، وَلَوْلاَ الأمل ما رضعت وَالِدَةٌ وَلَدَهَا، وَلاَ غَرَسَ غَارِسٌ شَجَرًا»</w:t>
      </w:r>
      <w:r w:rsidR="003B0FE4">
        <w:rPr>
          <w:rStyle w:val="FootnoteReference"/>
          <w:rFonts w:ascii="Adobe Arabic" w:eastAsia="Times New Roman" w:hAnsi="Adobe Arabic" w:cs="Adobe Arabic"/>
          <w:color w:val="000000"/>
          <w:sz w:val="32"/>
          <w:szCs w:val="32"/>
          <w:rtl/>
        </w:rPr>
        <w:footnoteReference w:id="260"/>
      </w:r>
      <w:r w:rsidRPr="00A05584">
        <w:rPr>
          <w:rFonts w:ascii="Adobe Arabic" w:eastAsia="Times New Roman" w:hAnsi="Adobe Arabic" w:cs="Adobe Arabic"/>
          <w:color w:val="000000"/>
          <w:sz w:val="32"/>
          <w:szCs w:val="32"/>
          <w:rtl/>
        </w:rPr>
        <w:t>.</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ورد عن المسيح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أنّه كان جالسًا يومًا في مكان، وشاهد شيخًا كبيرًا يحرث الأرض بمسحاته، ويعمل على سقيها وزراعتها، فطلب المسيح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الله -تعالى- أن يسلب منه الأمل في الحياة: «اللهمّ، انزع منه الأمل»، فوضع الشيخ المسحاة واضطجع، فلبث ساعة، فقال عيسى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«اللهمّ، اردد إليه الأمل»، فقام وجعل يعمل، فسأله عيسى عن ذلك، فقال: بينما أنا أعمل إذ قالت لي نفسي: إلى متى تعمل وأنت شيخ كبير؟! فألقيت المسحاة واضطجعت، ثمّ قالت لي نفسي: والله، لا بدّ لك من عيشٍ ما بقيت، فقمت إلى مسحاتي</w:t>
      </w:r>
      <w:r w:rsidR="003B0FE4">
        <w:rPr>
          <w:rStyle w:val="FootnoteReference"/>
          <w:rFonts w:ascii="Adobe Arabic" w:eastAsia="Times New Roman" w:hAnsi="Adobe Arabic" w:cs="Adobe Arabic"/>
          <w:color w:val="000000"/>
          <w:sz w:val="32"/>
          <w:szCs w:val="32"/>
          <w:rtl/>
        </w:rPr>
        <w:footnoteReference w:id="261"/>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والثقة بالله -تعالى- تحيي الأمل في النفوس، وتمنع عنها تسلّل اليأس والإحباط، وهي باعثة على التغلّب على الأفكار والوساوس الشيطانيّة التي تسقط الإنسان في وحول الرذيلة والمعصية. فأحيانًا يغلق الله -سبحانه وتعالى- أمامنا بابًا لكي يفتح لنا بابًا آخر أفضل منه، ولكن الناس الفاقدين للثقة بالله يضيع تركيزهم وطاقتهم في النظر إلى الباب الذي أغلق، بدلًا من باب الأمل الذي انفتح أمامه على مصراعيه.</w:t>
      </w:r>
    </w:p>
    <w:p w:rsidR="00346372" w:rsidRDefault="00346372">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آثار الثقة بالله</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نتائج الثقة بالله وحسن الظنّ به -تعالى- وآثارها كثيرة، وتنعكس على حياة الإنسان وسلوكه الفرديّ والاجتماعيّ، نذكر منها بالاستناد إلى الروايات، الآتي:</w:t>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t>1. رجاء الله فقط</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«حسن الظنّ بالله أن لا ترجو إلّا الله، ولا تخاف إلّا ذنبك»</w:t>
      </w:r>
      <w:r w:rsidR="003B0FE4">
        <w:rPr>
          <w:rStyle w:val="FootnoteReference"/>
          <w:rFonts w:ascii="Adobe Arabic" w:eastAsia="Times New Roman" w:hAnsi="Adobe Arabic" w:cs="Adobe Arabic"/>
          <w:color w:val="000000"/>
          <w:sz w:val="32"/>
          <w:szCs w:val="32"/>
          <w:rtl/>
        </w:rPr>
        <w:footnoteReference w:id="262"/>
      </w:r>
      <w:r w:rsidRPr="00A05584">
        <w:rPr>
          <w:rFonts w:ascii="Adobe Arabic" w:eastAsia="Times New Roman" w:hAnsi="Adobe Arabic" w:cs="Adobe Arabic"/>
          <w:color w:val="000000"/>
          <w:sz w:val="32"/>
          <w:szCs w:val="32"/>
          <w:rtl/>
        </w:rPr>
        <w:t>.</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ترك التزويج مخافة العيلة، فقد أساء الظنّ بالله»</w:t>
      </w:r>
      <w:r w:rsidR="003B0FE4">
        <w:rPr>
          <w:rStyle w:val="FootnoteReference"/>
          <w:rFonts w:ascii="Adobe Arabic" w:eastAsia="Times New Roman" w:hAnsi="Adobe Arabic" w:cs="Adobe Arabic"/>
          <w:color w:val="000000"/>
          <w:sz w:val="32"/>
          <w:szCs w:val="32"/>
          <w:rtl/>
        </w:rPr>
        <w:footnoteReference w:id="263"/>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وذلك أنّ ترك التزويج هو أثر عمليّ مترتّب على خوف الفقر، وهو يفصح عن توقّع التارك عدم نزول رحمة الله عليه، ولا يراد من سوء الظنّ سوى هذا المعنى.</w:t>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t>2. أثره على الصراط</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«رأيت رجلًا من أمّتي على الصراط يرتعد كما ترتعد السعفة في يوم ريح عاصف، فجاءه حسن ظنّه بالله، فمسكت رعدته»</w:t>
      </w:r>
      <w:r w:rsidR="003B0FE4">
        <w:rPr>
          <w:rStyle w:val="FootnoteReference"/>
          <w:rFonts w:ascii="Adobe Arabic" w:eastAsia="Times New Roman" w:hAnsi="Adobe Arabic" w:cs="Adobe Arabic"/>
          <w:color w:val="000000"/>
          <w:sz w:val="32"/>
          <w:szCs w:val="32"/>
          <w:rtl/>
        </w:rPr>
        <w:footnoteReference w:id="264"/>
      </w:r>
      <w:r w:rsidRPr="00A05584">
        <w:rPr>
          <w:rFonts w:ascii="Adobe Arabic" w:eastAsia="Times New Roman" w:hAnsi="Adobe Arabic" w:cs="Adobe Arabic"/>
          <w:color w:val="000000"/>
          <w:sz w:val="32"/>
          <w:szCs w:val="32"/>
          <w:rtl/>
        </w:rPr>
        <w:t>.</w:t>
      </w:r>
    </w:p>
    <w:p w:rsidR="00346372" w:rsidRDefault="00346372">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lastRenderedPageBreak/>
        <w:t>3. الله عند ظنّ عبده المؤمن</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«والذي لا إله إلّا هو، لا يحسن ظنّ عبد مؤمن بالله إلّا كان الله عند ظنّ عبده المؤمن؛ لأنّ الله كريم بيده الخيرات، يستحيي أن يكون عبده المؤمن قد أحسن به الظنّ، ثمّ يخلف ظنّه ورجاءه؛ فأحسنوا بالله الظنّ وارغبوا إليه»</w:t>
      </w:r>
      <w:r w:rsidR="003B0FE4">
        <w:rPr>
          <w:rStyle w:val="FootnoteReference"/>
          <w:rFonts w:ascii="Adobe Arabic" w:eastAsia="Times New Roman" w:hAnsi="Adobe Arabic" w:cs="Adobe Arabic"/>
          <w:color w:val="000000"/>
          <w:sz w:val="32"/>
          <w:szCs w:val="32"/>
          <w:rtl/>
        </w:rPr>
        <w:footnoteReference w:id="265"/>
      </w:r>
      <w:r w:rsidRPr="00A05584">
        <w:rPr>
          <w:rFonts w:ascii="Adobe Arabic" w:eastAsia="Times New Roman" w:hAnsi="Adobe Arabic" w:cs="Adobe Arabic"/>
          <w:color w:val="000000"/>
          <w:sz w:val="32"/>
          <w:szCs w:val="32"/>
          <w:rtl/>
        </w:rPr>
        <w:t>.</w:t>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346372">
        <w:rPr>
          <w:rFonts w:ascii="Adobe Arabic" w:eastAsia="Times New Roman" w:hAnsi="Adobe Arabic" w:cs="Adobe Arabic"/>
          <w:b/>
          <w:bCs/>
          <w:color w:val="000000"/>
          <w:sz w:val="32"/>
          <w:szCs w:val="32"/>
          <w:rtl/>
        </w:rPr>
        <w:t>4. ثمن الجنّة</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«لا يموتنّ أحدكم حتّى يحسن ظنّه بالله -عزّ وجلّ-؛ فإنّ حسن الظنّ بالله -عزّ وجلّ- ثمن الجنّة»</w:t>
      </w:r>
      <w:r w:rsidR="003B0FE4">
        <w:rPr>
          <w:rStyle w:val="FootnoteReference"/>
          <w:rFonts w:ascii="Adobe Arabic" w:eastAsia="Times New Roman" w:hAnsi="Adobe Arabic" w:cs="Adobe Arabic"/>
          <w:color w:val="000000"/>
          <w:sz w:val="32"/>
          <w:szCs w:val="32"/>
          <w:rtl/>
        </w:rPr>
        <w:footnoteReference w:id="266"/>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الثقة والأمل في كربلاء</w:t>
      </w:r>
    </w:p>
    <w:p w:rsidR="00301283" w:rsidRPr="00A05584" w:rsidRDefault="00301283" w:rsidP="003B0FE4">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حينما نظر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إلى جمع بني أميّة في كربلاء كأنّه السيل، وقد حاصره الأعداء يوم عاشوراء، رفع يده بالدعاء، وقال: «اللّهُمَّ، أَنْتَ ثِقَتي في كُلِّ كَرْبٍ، وَرَجائِي في كُلِّ شِدَّة، وَأَنْتَ لي في كُلِّ أَمْرٍ نَزَلَ بي ثِقَةٌ وَعُدَّة...» </w:t>
      </w:r>
      <w:r w:rsidR="003B0FE4">
        <w:rPr>
          <w:rStyle w:val="FootnoteReference"/>
          <w:rFonts w:ascii="Adobe Arabic" w:eastAsia="Times New Roman" w:hAnsi="Adobe Arabic" w:cs="Adobe Arabic"/>
          <w:color w:val="000000"/>
          <w:sz w:val="32"/>
          <w:szCs w:val="32"/>
          <w:rtl/>
        </w:rPr>
        <w:footnoteReference w:id="267"/>
      </w:r>
      <w:r w:rsidRPr="00A05584">
        <w:rPr>
          <w:rFonts w:ascii="Adobe Arabic" w:eastAsia="Times New Roman" w:hAnsi="Adobe Arabic" w:cs="Adobe Arabic"/>
          <w:color w:val="000000"/>
          <w:sz w:val="32"/>
          <w:szCs w:val="32"/>
          <w:rtl/>
        </w:rPr>
        <w:t>.</w:t>
      </w:r>
    </w:p>
    <w:p w:rsid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هذه الفقرة الأولى من الدعاء الّتي دعا بها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تعكس محبّة الله، وثقته به -تعالى- التي غمرت قلبه المقدّس، فكان الرضا بقضاء الله، والثقة بعنايته، فقدّم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الخوف والرجاء في دعائه هذا كمنهج اتّبعه، والذي يميّزه عن بقيّة أدعيته في ليلة </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عاشوراء ويومها، ومن شأنه أن يكون منهجًا جديدًا لتجاوز الأزمات التي تمرّ بها النفس الإنسانيّة، وهو منهج تفريج الهموم وكشف الكروب.</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الإمام المهديّ </w:t>
      </w:r>
      <w:r w:rsidR="00E60758" w:rsidRPr="007029B0">
        <w:rPr>
          <w:rFonts w:ascii="Adobe Arabic" w:eastAsia="Times New Roman" w:hAnsi="Adobe Arabic" w:cs="Adobe Arabic"/>
          <w:b/>
          <w:bCs/>
          <w:color w:val="339966"/>
          <w:sz w:val="36"/>
          <w:szCs w:val="36"/>
          <w:rtl/>
        </w:rPr>
        <w:t>(عجل الله تعالى فرجه)</w:t>
      </w:r>
      <w:r w:rsidRPr="007029B0">
        <w:rPr>
          <w:rFonts w:ascii="Adobe Arabic" w:eastAsia="Times New Roman" w:hAnsi="Adobe Arabic" w:cs="Adobe Arabic"/>
          <w:b/>
          <w:bCs/>
          <w:color w:val="339966"/>
          <w:sz w:val="36"/>
          <w:szCs w:val="36"/>
          <w:rtl/>
        </w:rPr>
        <w:t>، الأمل الموعود للبشريّة</w:t>
      </w:r>
    </w:p>
    <w:p w:rsidR="00301283" w:rsidRPr="00A05584" w:rsidRDefault="00301283" w:rsidP="00D47983">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الظنّ الحسن بالله -تعالى- يدفعنا إلى الإيمان والاعتقاد بأنّه سوف ينقذ هذه البشريّة من الظلم الذي ألحقه بها جنود الشيطان، وهذا ما تمّ التأكيد عليه في القرآن والروايات، ولا شكّ أنّه سوف يتحقّق هذا الوعد، فتخضرّ آمال المؤمنين، وتنتعش قلوبهم المهمومة، وتقبض أكفّهم على الراية، وإن عتت العواصف وطال الطريق، فعن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«فانظروا أهل بيت نبيّكم، فإنْ لبدوا فالبدوا، وإنْ استنصروكم فانصروهم، فليفرجنّ الله [الفتنة] برجلٍ منّا أهل البيت»</w:t>
      </w:r>
      <w:r w:rsidR="00D47983">
        <w:rPr>
          <w:rStyle w:val="FootnoteReference"/>
          <w:rFonts w:ascii="Adobe Arabic" w:eastAsia="Times New Roman" w:hAnsi="Adobe Arabic" w:cs="Adobe Arabic"/>
          <w:color w:val="000000"/>
          <w:sz w:val="32"/>
          <w:szCs w:val="32"/>
          <w:rtl/>
        </w:rPr>
        <w:footnoteReference w:id="268"/>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E4461"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AE4461">
        <w:rPr>
          <w:rFonts w:ascii="Adobe Arabic" w:eastAsia="Times New Roman" w:hAnsi="Adobe Arabic" w:cs="Adobe Arabic"/>
          <w:b/>
          <w:bCs/>
          <w:color w:val="000000"/>
          <w:sz w:val="40"/>
          <w:szCs w:val="40"/>
          <w:rtl/>
        </w:rPr>
        <w:lastRenderedPageBreak/>
        <w:t>الموعظة السادسة عشرة</w:t>
      </w:r>
      <w:r w:rsidR="00AE4461">
        <w:rPr>
          <w:rFonts w:ascii="Adobe Arabic" w:eastAsia="Times New Roman" w:hAnsi="Adobe Arabic" w:cs="Adobe Arabic" w:hint="cs"/>
          <w:b/>
          <w:bCs/>
          <w:color w:val="000000"/>
          <w:sz w:val="40"/>
          <w:szCs w:val="40"/>
          <w:rtl/>
        </w:rPr>
        <w:t>:</w:t>
      </w:r>
    </w:p>
    <w:p w:rsidR="00301283" w:rsidRPr="00AE4461" w:rsidRDefault="00301283" w:rsidP="00AE4461">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AE4461">
        <w:rPr>
          <w:rFonts w:ascii="Adobe Arabic" w:eastAsia="Times New Roman" w:hAnsi="Adobe Arabic" w:cs="Adobe Arabic"/>
          <w:b/>
          <w:bCs/>
          <w:color w:val="339966"/>
          <w:sz w:val="44"/>
          <w:szCs w:val="44"/>
          <w:rtl/>
        </w:rPr>
        <w:t>حُسن الظنّ بالآخرين</w:t>
      </w:r>
    </w:p>
    <w:p w:rsidR="00F635D4" w:rsidRDefault="00AE4461" w:rsidP="00AE4461">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AE4461">
        <w:rPr>
          <w:rFonts w:ascii="Adobe Arabic" w:eastAsia="Times New Roman" w:hAnsi="Adobe Arabic" w:cs="Adobe Arabic"/>
          <w:b/>
          <w:bCs/>
          <w:color w:val="339966"/>
          <w:sz w:val="40"/>
          <w:szCs w:val="40"/>
          <w:rtl/>
        </w:rPr>
        <w:t>«</w:t>
      </w:r>
      <w:r w:rsidR="00F0482E" w:rsidRPr="00AE4461">
        <w:rPr>
          <w:rFonts w:ascii="Adobe Arabic" w:eastAsia="Times New Roman" w:hAnsi="Adobe Arabic" w:cs="Adobe Arabic"/>
          <w:b/>
          <w:bCs/>
          <w:color w:val="339966"/>
          <w:sz w:val="40"/>
          <w:szCs w:val="40"/>
          <w:rtl/>
        </w:rPr>
        <w:t>كذِّب سمعك وبصرك عن أخيك</w:t>
      </w:r>
      <w:r w:rsidR="00633FE7" w:rsidRPr="00AE4461">
        <w:rPr>
          <w:rFonts w:ascii="Adobe Arabic" w:eastAsia="Times New Roman" w:hAnsi="Adobe Arabic" w:cs="Adobe Arabic"/>
          <w:b/>
          <w:bCs/>
          <w:color w:val="339966"/>
          <w:sz w:val="40"/>
          <w:szCs w:val="40"/>
          <w:rtl/>
        </w:rPr>
        <w:t>»</w:t>
      </w:r>
    </w:p>
    <w:p w:rsidR="00AE4461" w:rsidRPr="00AE4461" w:rsidRDefault="00AE4461" w:rsidP="00AE4461">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AE4461"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AE4461">
        <w:rPr>
          <w:rFonts w:ascii="Adobe Arabic" w:eastAsia="Times New Roman" w:hAnsi="Adobe Arabic" w:cs="Adobe Arabic"/>
          <w:b/>
          <w:bCs/>
          <w:color w:val="000000"/>
          <w:sz w:val="36"/>
          <w:szCs w:val="36"/>
          <w:rtl/>
        </w:rPr>
        <w:t>إظهار أهمّية حُسن الظنّ بالآخرين وفضله وآثاره، وبيان موارد الحيطة والحذر.</w:t>
      </w:r>
    </w:p>
    <w:p w:rsidR="00AE4461" w:rsidRDefault="00AE4461" w:rsidP="00AE446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F0482E"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E4461">
        <w:rPr>
          <w:rFonts w:ascii="Adobe Arabic" w:eastAsia="Times New Roman" w:hAnsi="Adobe Arabic" w:cs="Adobe Arabic"/>
          <w:b/>
          <w:bCs/>
          <w:color w:val="000000"/>
          <w:sz w:val="36"/>
          <w:szCs w:val="36"/>
          <w:rtl/>
        </w:rPr>
        <w:t>فضيلة حُسن الظنّ</w:t>
      </w:r>
    </w:p>
    <w:p w:rsidR="00F0482E"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E4461">
        <w:rPr>
          <w:rFonts w:ascii="Adobe Arabic" w:eastAsia="Times New Roman" w:hAnsi="Adobe Arabic" w:cs="Adobe Arabic"/>
          <w:b/>
          <w:bCs/>
          <w:color w:val="000000"/>
          <w:sz w:val="36"/>
          <w:szCs w:val="36"/>
          <w:rtl/>
        </w:rPr>
        <w:t>موارد حُسن الظنّ</w:t>
      </w:r>
    </w:p>
    <w:p w:rsidR="00F0482E"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E4461">
        <w:rPr>
          <w:rFonts w:ascii="Adobe Arabic" w:eastAsia="Times New Roman" w:hAnsi="Adobe Arabic" w:cs="Adobe Arabic"/>
          <w:b/>
          <w:bCs/>
          <w:color w:val="000000"/>
          <w:sz w:val="36"/>
          <w:szCs w:val="36"/>
          <w:rtl/>
        </w:rPr>
        <w:t>فضل حُسن الظنّ بالناس في الدين والدنيا</w:t>
      </w:r>
    </w:p>
    <w:p w:rsidR="00F0482E"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E4461">
        <w:rPr>
          <w:rFonts w:ascii="Adobe Arabic" w:eastAsia="Times New Roman" w:hAnsi="Adobe Arabic" w:cs="Adobe Arabic"/>
          <w:b/>
          <w:bCs/>
          <w:color w:val="000000"/>
          <w:sz w:val="36"/>
          <w:szCs w:val="36"/>
          <w:rtl/>
        </w:rPr>
        <w:t>عوامل مساعدة على حُسن الظنّ بالناس</w:t>
      </w:r>
    </w:p>
    <w:p w:rsidR="00F0482E"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E4461">
        <w:rPr>
          <w:rFonts w:ascii="Adobe Arabic" w:eastAsia="Times New Roman" w:hAnsi="Adobe Arabic" w:cs="Adobe Arabic"/>
          <w:b/>
          <w:bCs/>
          <w:color w:val="000000"/>
          <w:sz w:val="36"/>
          <w:szCs w:val="36"/>
          <w:rtl/>
        </w:rPr>
        <w:t>موارد لا يحسن فيها حُسن الظنّ</w:t>
      </w:r>
    </w:p>
    <w:p w:rsidR="00301283" w:rsidRPr="00AE4461" w:rsidRDefault="00F0482E" w:rsidP="00AE4461">
      <w:pPr>
        <w:pStyle w:val="ListParagraph"/>
        <w:numPr>
          <w:ilvl w:val="0"/>
          <w:numId w:val="36"/>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AE4461">
        <w:rPr>
          <w:rFonts w:ascii="Adobe Arabic" w:eastAsia="Times New Roman" w:hAnsi="Adobe Arabic" w:cs="Adobe Arabic"/>
          <w:b/>
          <w:bCs/>
          <w:color w:val="000000"/>
          <w:sz w:val="36"/>
          <w:szCs w:val="36"/>
          <w:rtl/>
        </w:rPr>
        <w:t>لا وجود لسوء الظنّ بالآخر في المجتمع المهدويّ</w:t>
      </w:r>
    </w:p>
    <w:p w:rsidR="00346372" w:rsidRDefault="00346372">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Pr="00A05584" w:rsidRDefault="00301283" w:rsidP="00082186">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«ضع أمر أخيك على أحسنه، حتّى يأتيك ما يغلبك منه، ولا تظنَّنّ بكلمة خرجت من أخيك سوءًا وأنت تجد لها في الخير محملًا»</w:t>
      </w:r>
      <w:r w:rsidR="00082186">
        <w:rPr>
          <w:rStyle w:val="FootnoteReference"/>
          <w:rFonts w:ascii="Adobe Arabic" w:eastAsia="Times New Roman" w:hAnsi="Adobe Arabic" w:cs="Adobe Arabic"/>
          <w:b/>
          <w:bCs/>
          <w:color w:val="000000"/>
          <w:sz w:val="32"/>
          <w:szCs w:val="32"/>
          <w:rtl/>
        </w:rPr>
        <w:footnoteReference w:id="269"/>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فضيلة حُسن الظنّ</w:t>
      </w:r>
    </w:p>
    <w:p w:rsidR="00346372" w:rsidRDefault="00301283" w:rsidP="009F3C73">
      <w:pPr>
        <w:tabs>
          <w:tab w:val="right" w:pos="90"/>
          <w:tab w:val="left" w:pos="8100"/>
          <w:tab w:val="left" w:pos="8280"/>
          <w:tab w:val="left" w:pos="9270"/>
        </w:tabs>
        <w:bidi/>
        <w:spacing w:before="100" w:beforeAutospacing="1" w:after="100" w:afterAutospacing="1" w:line="240" w:lineRule="auto"/>
        <w:jc w:val="both"/>
        <w:rPr>
          <w:rFonts w:ascii="Traditional Arabic" w:eastAsia="Times New Roman" w:hAnsi="Traditional Arabic" w:cs="Traditional Arabic"/>
          <w:b/>
          <w:bCs/>
          <w:color w:val="339966"/>
          <w:sz w:val="28"/>
          <w:szCs w:val="28"/>
          <w:rtl/>
        </w:rPr>
      </w:pPr>
      <w:r w:rsidRPr="00A05584">
        <w:rPr>
          <w:rFonts w:ascii="Adobe Arabic" w:eastAsia="Times New Roman" w:hAnsi="Adobe Arabic" w:cs="Adobe Arabic"/>
          <w:color w:val="000000"/>
          <w:sz w:val="32"/>
          <w:szCs w:val="32"/>
          <w:rtl/>
        </w:rPr>
        <w:t>أرست الشريعة الإسلاميّة ببعدها الأخلاقيّ والسلوكيّ مفاهيم تربويّةً أرادت من خلالها حماية المجتمع وتحصينه من كلّ ما يؤدّي فيه إلى الانحراف أو الفساد والاختلاف، ومن جملة تلك المفاهيم كان التحلّي بفضيلة حُسن الظنّ، لما فيه من تعزيز روابط الألفة والمحبّة بين أبناء المجتمع، فحين تكون النفوس صافيةً، والقلوب متآلفةً، تتعزَّز عناصر القوّة والمنعة للأمّة في وجه الأعداء، بحيث لا يطمعون فيهم أبدًا؛ هذا فضلًا عن الحكم الشرعيّ لسوء الظنّ وما يسبّبه من تكدّر البال، وأذيّة النفس، وحالة القلق والاضطراب على الفرد، والوهن والضعف في المجتمع، ولذلك نبّه -تعالى- إلى قضيّة سوء الظنّ بقوله: </w:t>
      </w:r>
      <w:r w:rsidRPr="00A6436E">
        <w:rPr>
          <w:rFonts w:ascii="Traditional Arabic" w:eastAsia="Times New Roman" w:hAnsi="Traditional Arabic" w:cs="Traditional Arabic"/>
          <w:b/>
          <w:bCs/>
          <w:color w:val="339966"/>
          <w:sz w:val="28"/>
          <w:szCs w:val="28"/>
          <w:rtl/>
        </w:rPr>
        <w:t>﴿يَٰٓأَيُّهَا ٱلَّذِينَ ءَامَنُواْ ٱج</w:t>
      </w:r>
      <w:r w:rsidRPr="00A6436E">
        <w:rPr>
          <w:rFonts w:ascii="Traditional Arabic" w:eastAsia="Times New Roman" w:hAnsi="Traditional Arabic" w:cs="Traditional Arabic" w:hint="cs"/>
          <w:b/>
          <w:bCs/>
          <w:color w:val="339966"/>
          <w:sz w:val="28"/>
          <w:szCs w:val="28"/>
          <w:rtl/>
        </w:rPr>
        <w:t>ۡتَنِبُواْ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كَثِير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مِّنَ ٱلظَّنِّ إِنَّ بَع</w:t>
      </w:r>
      <w:r w:rsidRPr="00A6436E">
        <w:rPr>
          <w:rFonts w:ascii="Traditional Arabic" w:eastAsia="Times New Roman" w:hAnsi="Traditional Arabic" w:cs="Traditional Arabic" w:hint="cs"/>
          <w:b/>
          <w:bCs/>
          <w:color w:val="339966"/>
          <w:sz w:val="28"/>
          <w:szCs w:val="28"/>
          <w:rtl/>
        </w:rPr>
        <w:t>ۡضَ</w:t>
      </w:r>
      <w:r w:rsidRPr="00A6436E">
        <w:rPr>
          <w:rFonts w:ascii="Traditional Arabic" w:eastAsia="Times New Roman" w:hAnsi="Traditional Arabic" w:cs="Traditional Arabic"/>
          <w:b/>
          <w:bCs/>
          <w:color w:val="339966"/>
          <w:sz w:val="28"/>
          <w:szCs w:val="28"/>
          <w:rtl/>
        </w:rPr>
        <w:t xml:space="preserve"> ٱلظَّنِّ إِث</w:t>
      </w:r>
      <w:r w:rsidRPr="00A6436E">
        <w:rPr>
          <w:rFonts w:ascii="Traditional Arabic" w:eastAsia="Times New Roman" w:hAnsi="Traditional Arabic" w:cs="Traditional Arabic" w:hint="cs"/>
          <w:b/>
          <w:bCs/>
          <w:color w:val="339966"/>
          <w:sz w:val="28"/>
          <w:szCs w:val="28"/>
          <w:rtl/>
        </w:rPr>
        <w:t>ۡمۖ</w:t>
      </w:r>
      <w:r w:rsidRPr="00A6436E">
        <w:rPr>
          <w:rFonts w:ascii="Traditional Arabic" w:eastAsia="Times New Roman" w:hAnsi="Traditional Arabic" w:cs="Traditional Arabic"/>
          <w:b/>
          <w:bCs/>
          <w:color w:val="339966"/>
          <w:sz w:val="28"/>
          <w:szCs w:val="28"/>
          <w:rtl/>
        </w:rPr>
        <w:t xml:space="preserve"> وَ لَا تَجَسَّسُواْ وَلَا يَغ</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تَب بَّع</w:t>
      </w:r>
      <w:r w:rsidRPr="00A6436E">
        <w:rPr>
          <w:rFonts w:ascii="Traditional Arabic" w:eastAsia="Times New Roman" w:hAnsi="Traditional Arabic" w:cs="Traditional Arabic" w:hint="cs"/>
          <w:b/>
          <w:bCs/>
          <w:color w:val="339966"/>
          <w:sz w:val="28"/>
          <w:szCs w:val="28"/>
          <w:rtl/>
        </w:rPr>
        <w:t>ۡضُكُم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بَعۡضًاۚ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أَيُحِبُّ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أَحَدُكُمۡ</w:t>
      </w:r>
      <w:r w:rsidRPr="00A6436E">
        <w:rPr>
          <w:rFonts w:ascii="Traditional Arabic" w:eastAsia="Times New Roman" w:hAnsi="Traditional Arabic" w:cs="Traditional Arabic"/>
          <w:b/>
          <w:bCs/>
          <w:color w:val="339966"/>
          <w:sz w:val="28"/>
          <w:szCs w:val="28"/>
          <w:rtl/>
        </w:rPr>
        <w:t xml:space="preserve"> </w:t>
      </w:r>
    </w:p>
    <w:p w:rsidR="00346372" w:rsidRDefault="00346372">
      <w:pPr>
        <w:rPr>
          <w:rFonts w:ascii="Traditional Arabic" w:eastAsia="Times New Roman" w:hAnsi="Traditional Arabic" w:cs="Traditional Arabic"/>
          <w:b/>
          <w:bCs/>
          <w:color w:val="339966"/>
          <w:sz w:val="28"/>
          <w:szCs w:val="28"/>
          <w:rtl/>
        </w:rPr>
      </w:pPr>
      <w:r>
        <w:rPr>
          <w:rFonts w:ascii="Traditional Arabic" w:eastAsia="Times New Roman" w:hAnsi="Traditional Arabic" w:cs="Traditional Arabic"/>
          <w:b/>
          <w:bCs/>
          <w:color w:val="339966"/>
          <w:sz w:val="28"/>
          <w:szCs w:val="28"/>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hint="cs"/>
          <w:b/>
          <w:bCs/>
          <w:color w:val="339966"/>
          <w:sz w:val="28"/>
          <w:szCs w:val="28"/>
          <w:rtl/>
        </w:rPr>
        <w:lastRenderedPageBreak/>
        <w:t>أَن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يَأۡكُلَ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لَحۡمَ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أَخِيهِ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مَيۡت</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فَكَرِه</w:t>
      </w:r>
      <w:r w:rsidRPr="00A6436E">
        <w:rPr>
          <w:rFonts w:ascii="Traditional Arabic" w:eastAsia="Times New Roman" w:hAnsi="Traditional Arabic" w:cs="Traditional Arabic" w:hint="cs"/>
          <w:b/>
          <w:bCs/>
          <w:color w:val="339966"/>
          <w:sz w:val="28"/>
          <w:szCs w:val="28"/>
          <w:rtl/>
        </w:rPr>
        <w:t>ۡتُمُوهُۚ</w:t>
      </w:r>
      <w:r w:rsidRPr="00A6436E">
        <w:rPr>
          <w:rFonts w:ascii="Traditional Arabic" w:eastAsia="Times New Roman" w:hAnsi="Traditional Arabic" w:cs="Traditional Arabic"/>
          <w:b/>
          <w:bCs/>
          <w:color w:val="339966"/>
          <w:sz w:val="28"/>
          <w:szCs w:val="28"/>
          <w:rtl/>
        </w:rPr>
        <w:t xml:space="preserve"> وَٱتَّقُواْ ٱللَّهَ</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إِنَّ ٱللَّهَ تَوَّاب </w:t>
      </w:r>
      <w:r w:rsidRPr="00A6436E">
        <w:rPr>
          <w:rFonts w:ascii="Traditional Arabic" w:eastAsia="Times New Roman" w:hAnsi="Traditional Arabic" w:cs="Traditional Arabic" w:hint="cs"/>
          <w:b/>
          <w:bCs/>
          <w:color w:val="339966"/>
          <w:sz w:val="28"/>
          <w:szCs w:val="28"/>
          <w:rtl/>
        </w:rPr>
        <w:t>رَّحِيم﴾</w:t>
      </w:r>
      <w:r w:rsidR="00082186">
        <w:rPr>
          <w:rStyle w:val="FootnoteReference"/>
          <w:rFonts w:ascii="Traditional Arabic" w:eastAsia="Times New Roman" w:hAnsi="Traditional Arabic" w:cs="Traditional Arabic"/>
          <w:b/>
          <w:bCs/>
          <w:color w:val="339966"/>
          <w:sz w:val="28"/>
          <w:szCs w:val="28"/>
          <w:rtl/>
        </w:rPr>
        <w:footnoteReference w:id="270"/>
      </w:r>
      <w:r w:rsidRPr="00A05584">
        <w:rPr>
          <w:rFonts w:ascii="Adobe Arabic" w:eastAsia="Times New Roman" w:hAnsi="Adobe Arabic" w:cs="Adobe Arabic"/>
          <w:color w:val="000000"/>
          <w:sz w:val="32"/>
          <w:szCs w:val="32"/>
          <w:rtl/>
        </w:rPr>
        <w:t>، وممّا يلفت النظر أنّه قد نهى عن كثير من الظنّ، إلّا أنّه في مقام التعليل تقول الآية: </w:t>
      </w:r>
      <w:r w:rsidRPr="00A6436E">
        <w:rPr>
          <w:rFonts w:ascii="Traditional Arabic" w:eastAsia="Times New Roman" w:hAnsi="Traditional Arabic" w:cs="Traditional Arabic"/>
          <w:b/>
          <w:bCs/>
          <w:color w:val="339966"/>
          <w:sz w:val="28"/>
          <w:szCs w:val="28"/>
          <w:rtl/>
        </w:rPr>
        <w:t>﴿إِنَّ بَع</w:t>
      </w:r>
      <w:r w:rsidRPr="00A6436E">
        <w:rPr>
          <w:rFonts w:ascii="Traditional Arabic" w:eastAsia="Times New Roman" w:hAnsi="Traditional Arabic" w:cs="Traditional Arabic" w:hint="cs"/>
          <w:b/>
          <w:bCs/>
          <w:color w:val="339966"/>
          <w:sz w:val="28"/>
          <w:szCs w:val="28"/>
          <w:rtl/>
        </w:rPr>
        <w:t>ۡضَ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ٱلظَّنِّ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إِثۡمۖ﴾</w:t>
      </w:r>
      <w:r w:rsidRPr="00A05584">
        <w:rPr>
          <w:rFonts w:ascii="Adobe Arabic" w:eastAsia="Times New Roman" w:hAnsi="Adobe Arabic" w:cs="Adobe Arabic"/>
          <w:color w:val="000000"/>
          <w:sz w:val="32"/>
          <w:szCs w:val="32"/>
          <w:rtl/>
        </w:rPr>
        <w:t>. ولعلّ هذا الاختلاف في التعبير ناشئ من أنّ الظنون السيّئة بعضها مطابق للواقع وبعضها مخالف له، فما خالف الواقع فهو إثم لا محالة، ولذلك قالت الآية: </w:t>
      </w:r>
      <w:r w:rsidRPr="00A6436E">
        <w:rPr>
          <w:rFonts w:ascii="Traditional Arabic" w:eastAsia="Times New Roman" w:hAnsi="Traditional Arabic" w:cs="Traditional Arabic"/>
          <w:b/>
          <w:bCs/>
          <w:color w:val="339966"/>
          <w:sz w:val="28"/>
          <w:szCs w:val="28"/>
          <w:rtl/>
        </w:rPr>
        <w:t>﴿إِنَّ بَع</w:t>
      </w:r>
      <w:r w:rsidRPr="00A6436E">
        <w:rPr>
          <w:rFonts w:ascii="Traditional Arabic" w:eastAsia="Times New Roman" w:hAnsi="Traditional Arabic" w:cs="Traditional Arabic" w:hint="cs"/>
          <w:b/>
          <w:bCs/>
          <w:color w:val="339966"/>
          <w:sz w:val="28"/>
          <w:szCs w:val="28"/>
          <w:rtl/>
        </w:rPr>
        <w:t>ۡضَ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ٱلظَّنِّ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إِثۡمۖ﴾</w:t>
      </w:r>
      <w:r w:rsidRPr="00A05584">
        <w:rPr>
          <w:rFonts w:ascii="Adobe Arabic" w:eastAsia="Times New Roman" w:hAnsi="Adobe Arabic" w:cs="Adobe Arabic" w:hint="cs"/>
          <w:color w:val="000000"/>
          <w:sz w:val="32"/>
          <w:szCs w:val="32"/>
          <w:rtl/>
        </w:rPr>
        <w:t>،</w:t>
      </w:r>
      <w:r w:rsidRPr="00A05584">
        <w:rPr>
          <w:rFonts w:ascii="Adobe Arabic" w:eastAsia="Times New Roman" w:hAnsi="Adobe Arabic" w:cs="Adobe Arabic"/>
          <w:color w:val="000000"/>
          <w:sz w:val="32"/>
          <w:szCs w:val="32"/>
          <w:rtl/>
        </w:rPr>
        <w:t xml:space="preserve"> وعلى هذا فيكفي هذا البعض من الظنون الذي يكون إثمًا لأن نتجنّب سائر الظنون؛ لئلّا نقع في الإثم!</w:t>
      </w:r>
      <w:r w:rsidR="009F5915">
        <w:rPr>
          <w:rStyle w:val="FootnoteReference"/>
          <w:rFonts w:ascii="Adobe Arabic" w:eastAsia="Times New Roman" w:hAnsi="Adobe Arabic" w:cs="Adobe Arabic"/>
          <w:color w:val="000000"/>
          <w:sz w:val="32"/>
          <w:szCs w:val="32"/>
          <w:rtl/>
        </w:rPr>
        <w:footnoteReference w:id="271"/>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موارد حسن الظنّ</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1. حُسن الظنّ بالله -تعالى-، </w:t>
      </w:r>
      <w:r w:rsidRPr="00A05584">
        <w:rPr>
          <w:rFonts w:ascii="Adobe Arabic" w:eastAsia="Times New Roman" w:hAnsi="Adobe Arabic" w:cs="Adobe Arabic"/>
          <w:color w:val="000000"/>
          <w:sz w:val="32"/>
          <w:szCs w:val="32"/>
          <w:rtl/>
        </w:rPr>
        <w:t>هو من أفضل المراتب وأعظمها، وقد رغّبت فيه الآيات والروايات:</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أ. الله -تعالى- عند ظنّ عبده به:</w:t>
      </w:r>
      <w:r w:rsidRPr="00A05584">
        <w:rPr>
          <w:rFonts w:ascii="Adobe Arabic" w:eastAsia="Times New Roman" w:hAnsi="Adobe Arabic" w:cs="Adobe Arabic"/>
          <w:color w:val="000000"/>
          <w:sz w:val="32"/>
          <w:szCs w:val="32"/>
          <w:rtl/>
        </w:rPr>
        <w:t xml:space="preserve"> فعن الإمام الرضا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«أحسن الظنّ بالله، فإنّ الله -عزّ وجلّ- يقول: أنا عند حسن ظنّ عبدي المؤمن بي، إن خيرًا فخيرًا، وإن شرًّا فشرًّا»</w:t>
      </w:r>
      <w:r w:rsidR="009F5915">
        <w:rPr>
          <w:rStyle w:val="FootnoteReference"/>
          <w:rFonts w:ascii="Adobe Arabic" w:eastAsia="Times New Roman" w:hAnsi="Adobe Arabic" w:cs="Adobe Arabic"/>
          <w:b/>
          <w:bCs/>
          <w:color w:val="000000"/>
          <w:sz w:val="32"/>
          <w:szCs w:val="32"/>
          <w:rtl/>
        </w:rPr>
        <w:footnoteReference w:id="272"/>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ب. حُسن الظنّ بالله ثمن الجنّة: </w:t>
      </w:r>
      <w:r w:rsidRPr="00A05584">
        <w:rPr>
          <w:rFonts w:ascii="Adobe Arabic" w:eastAsia="Times New Roman" w:hAnsi="Adobe Arabic" w:cs="Adobe Arabic"/>
          <w:color w:val="000000"/>
          <w:sz w:val="32"/>
          <w:szCs w:val="32"/>
          <w:rtl/>
        </w:rPr>
        <w:t>عن الإمام محمد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w:t>
      </w:r>
      <w:r w:rsidRPr="009F3C73">
        <w:rPr>
          <w:rFonts w:ascii="Adobe Arabic" w:eastAsia="Times New Roman" w:hAnsi="Adobe Arabic" w:cs="Adobe Arabic"/>
          <w:b/>
          <w:bCs/>
          <w:color w:val="000000"/>
          <w:sz w:val="32"/>
          <w:szCs w:val="32"/>
          <w:rtl/>
        </w:rPr>
        <w:t>«قال داود </w:t>
      </w:r>
      <w:r w:rsidR="00E60758" w:rsidRPr="009F3C73">
        <w:rPr>
          <w:rFonts w:ascii="Adobe Arabic" w:eastAsia="Times New Roman" w:hAnsi="Adobe Arabic" w:cs="Adobe Arabic"/>
          <w:b/>
          <w:bCs/>
          <w:color w:val="000000"/>
          <w:sz w:val="32"/>
          <w:szCs w:val="32"/>
          <w:rtl/>
        </w:rPr>
        <w:t>(عليه السلام)</w:t>
      </w:r>
      <w:r w:rsidRPr="009F3C73">
        <w:rPr>
          <w:rFonts w:ascii="Adobe Arabic" w:eastAsia="Times New Roman" w:hAnsi="Adobe Arabic" w:cs="Adobe Arabic"/>
          <w:b/>
          <w:bCs/>
          <w:color w:val="000000"/>
          <w:sz w:val="32"/>
          <w:szCs w:val="32"/>
          <w:rtl/>
        </w:rPr>
        <w:t>: يا ربّ، ما آمن بك من عرفك فلم يحسن الظنّ بك»</w:t>
      </w:r>
      <w:r w:rsidR="009F5915">
        <w:rPr>
          <w:rStyle w:val="FootnoteReference"/>
          <w:rFonts w:ascii="Adobe Arabic" w:eastAsia="Times New Roman" w:hAnsi="Adobe Arabic" w:cs="Adobe Arabic"/>
          <w:b/>
          <w:bCs/>
          <w:color w:val="000000"/>
          <w:sz w:val="32"/>
          <w:szCs w:val="32"/>
          <w:rtl/>
        </w:rPr>
        <w:footnoteReference w:id="273"/>
      </w:r>
      <w:r w:rsidRPr="00A05584">
        <w:rPr>
          <w:rFonts w:ascii="Adobe Arabic" w:eastAsia="Times New Roman" w:hAnsi="Adobe Arabic" w:cs="Adobe Arabic"/>
          <w:color w:val="000000"/>
          <w:sz w:val="32"/>
          <w:szCs w:val="32"/>
          <w:rtl/>
        </w:rPr>
        <w:t>.</w:t>
      </w:r>
    </w:p>
    <w:p w:rsidR="008074AA" w:rsidRDefault="008074A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lastRenderedPageBreak/>
        <w:t xml:space="preserve">2. حُسن الظنّ بالتكوين والتشريع، </w:t>
      </w:r>
      <w:r w:rsidRPr="00A05584">
        <w:rPr>
          <w:rFonts w:ascii="Adobe Arabic" w:eastAsia="Times New Roman" w:hAnsi="Adobe Arabic" w:cs="Adobe Arabic"/>
          <w:color w:val="000000"/>
          <w:sz w:val="32"/>
          <w:szCs w:val="32"/>
          <w:rtl/>
        </w:rPr>
        <w:t>وهو ما يُوجب السرور والرضا الدائم ممّا يصيبه في الدنيا، لكونه يرى أنّ النظام التكوينيّ والقانون التشريعيّ هو الأتمّ والأجمل والأحسن.</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أ. من ودائع الأنبياء الرضا بما يقسمه الله: </w:t>
      </w: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w:t>
      </w:r>
      <w:r w:rsidRPr="009F3C73">
        <w:rPr>
          <w:rFonts w:ascii="Adobe Arabic" w:eastAsia="Times New Roman" w:hAnsi="Adobe Arabic" w:cs="Adobe Arabic"/>
          <w:b/>
          <w:bCs/>
          <w:color w:val="000000"/>
          <w:sz w:val="32"/>
          <w:szCs w:val="32"/>
          <w:rtl/>
        </w:rPr>
        <w:t>«ثلاث تناسخها الأنبياء من آدم </w:t>
      </w:r>
      <w:r w:rsidR="00E60758" w:rsidRPr="009F3C73">
        <w:rPr>
          <w:rFonts w:ascii="Adobe Arabic" w:eastAsia="Times New Roman" w:hAnsi="Adobe Arabic" w:cs="Adobe Arabic"/>
          <w:b/>
          <w:bCs/>
          <w:color w:val="000000"/>
          <w:sz w:val="32"/>
          <w:szCs w:val="32"/>
          <w:rtl/>
        </w:rPr>
        <w:t>(عليه السلام)</w:t>
      </w:r>
      <w:r w:rsidRPr="009F3C73">
        <w:rPr>
          <w:rFonts w:ascii="Adobe Arabic" w:eastAsia="Times New Roman" w:hAnsi="Adobe Arabic" w:cs="Adobe Arabic"/>
          <w:b/>
          <w:bCs/>
          <w:color w:val="000000"/>
          <w:sz w:val="32"/>
          <w:szCs w:val="32"/>
          <w:rtl/>
        </w:rPr>
        <w:t> حتّى وصلنَ إلى رسول الله </w:t>
      </w:r>
      <w:r w:rsidR="00E60758" w:rsidRPr="009F3C73">
        <w:rPr>
          <w:rFonts w:ascii="Adobe Arabic" w:eastAsia="Times New Roman" w:hAnsi="Adobe Arabic" w:cs="Adobe Arabic"/>
          <w:b/>
          <w:bCs/>
          <w:color w:val="000000"/>
          <w:sz w:val="32"/>
          <w:szCs w:val="32"/>
          <w:rtl/>
        </w:rPr>
        <w:t>(صلى الله عليه وآله)</w:t>
      </w:r>
      <w:r w:rsidRPr="009F3C73">
        <w:rPr>
          <w:rFonts w:ascii="Adobe Arabic" w:eastAsia="Times New Roman" w:hAnsi="Adobe Arabic" w:cs="Adobe Arabic"/>
          <w:b/>
          <w:bCs/>
          <w:color w:val="000000"/>
          <w:sz w:val="32"/>
          <w:szCs w:val="32"/>
          <w:rtl/>
        </w:rPr>
        <w:t>، كان إذا أصبح يقول: اللّهمّ، إنّي أسألك إيمانًا تباشر به قلبي، ويقينًا حتّى أعلم أنّه لا يصيبني إلّا ما كتبت لي، ورضّني بما قسمت لي»</w:t>
      </w:r>
      <w:r w:rsidR="009F5915">
        <w:rPr>
          <w:rStyle w:val="FootnoteReference"/>
          <w:rFonts w:ascii="Adobe Arabic" w:eastAsia="Times New Roman" w:hAnsi="Adobe Arabic" w:cs="Adobe Arabic"/>
          <w:b/>
          <w:bCs/>
          <w:color w:val="000000"/>
          <w:sz w:val="32"/>
          <w:szCs w:val="32"/>
          <w:rtl/>
        </w:rPr>
        <w:footnoteReference w:id="274"/>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3. حُسن الظنّ بالناس، </w:t>
      </w:r>
      <w:r w:rsidRPr="00A05584">
        <w:rPr>
          <w:rFonts w:ascii="Adobe Arabic" w:eastAsia="Times New Roman" w:hAnsi="Adobe Arabic" w:cs="Adobe Arabic"/>
          <w:color w:val="000000"/>
          <w:sz w:val="32"/>
          <w:szCs w:val="32"/>
          <w:rtl/>
        </w:rPr>
        <w:t>ومعناه إذا سمعت من أخيك المسلم قولًا، أو رأيت منه عملًا، واحتملت فيها الفساد، فيجب إلغاء هذا الاحتمال، وحمل قوله أو عمله على الأحسن، وهذا المورد هو الذي أولاه الإسلام العناية الخاصّة، ويُعبّر عنه في كلمات الفقهاء بأصالة الصحّة في فعل الغير.</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فضل حُسن الظنّ بالناس في الدين والدنيا</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1. سجيّة حسنة: </w:t>
      </w: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«حُسن الظنّ من أفضل السجايا وأجزل العطايا»</w:t>
      </w:r>
      <w:r w:rsidR="009F5915">
        <w:rPr>
          <w:rStyle w:val="FootnoteReference"/>
          <w:rFonts w:ascii="Adobe Arabic" w:eastAsia="Times New Roman" w:hAnsi="Adobe Arabic" w:cs="Adobe Arabic"/>
          <w:b/>
          <w:bCs/>
          <w:color w:val="000000"/>
          <w:sz w:val="32"/>
          <w:szCs w:val="32"/>
          <w:rtl/>
        </w:rPr>
        <w:footnoteReference w:id="275"/>
      </w:r>
      <w:r w:rsidRPr="00A05584">
        <w:rPr>
          <w:rFonts w:ascii="Adobe Arabic" w:eastAsia="Times New Roman" w:hAnsi="Adobe Arabic" w:cs="Adobe Arabic"/>
          <w:color w:val="000000"/>
          <w:sz w:val="32"/>
          <w:szCs w:val="32"/>
          <w:rtl/>
        </w:rPr>
        <w:t>.</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2. حُسن الظنّ علامة على كمال إيمان المتحلَّي به،</w:t>
      </w:r>
      <w:r w:rsidRPr="00A05584">
        <w:rPr>
          <w:rFonts w:ascii="Adobe Arabic" w:eastAsia="Times New Roman" w:hAnsi="Adobe Arabic" w:cs="Adobe Arabic"/>
          <w:color w:val="000000"/>
          <w:sz w:val="32"/>
          <w:szCs w:val="32"/>
          <w:rtl/>
        </w:rPr>
        <w:t xml:space="preserve"> فلا يظنّ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خيرًا بالآخرين إلّا مَن كان منهم، وفي قباله نجد في الروايات أنّ الدين والإيمان لا يجتمعان مع سيّئ الظنّ، كما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«لا دين لمسيء الظنّ»</w:t>
      </w:r>
      <w:r w:rsidR="009F5915">
        <w:rPr>
          <w:rStyle w:val="FootnoteReference"/>
          <w:rFonts w:ascii="Adobe Arabic" w:eastAsia="Times New Roman" w:hAnsi="Adobe Arabic" w:cs="Adobe Arabic"/>
          <w:b/>
          <w:bCs/>
          <w:color w:val="000000"/>
          <w:sz w:val="32"/>
          <w:szCs w:val="32"/>
          <w:rtl/>
        </w:rPr>
        <w:footnoteReference w:id="276"/>
      </w:r>
      <w:r w:rsidRPr="009F3C73">
        <w:rPr>
          <w:rFonts w:ascii="Adobe Arabic" w:eastAsia="Times New Roman" w:hAnsi="Adobe Arabic" w:cs="Adobe Arabic"/>
          <w:b/>
          <w:bCs/>
          <w:color w:val="000000"/>
          <w:sz w:val="32"/>
          <w:szCs w:val="32"/>
          <w:rtl/>
        </w:rPr>
        <w:t>، و«لا إيمان مع سوء ظنّ»</w:t>
      </w:r>
      <w:r w:rsidR="009F5915">
        <w:rPr>
          <w:rStyle w:val="FootnoteReference"/>
          <w:rFonts w:ascii="Adobe Arabic" w:eastAsia="Times New Roman" w:hAnsi="Adobe Arabic" w:cs="Adobe Arabic"/>
          <w:b/>
          <w:bCs/>
          <w:color w:val="000000"/>
          <w:sz w:val="32"/>
          <w:szCs w:val="32"/>
          <w:rtl/>
        </w:rPr>
        <w:footnoteReference w:id="277"/>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3. فيه وقاية من الوقوع في الفتنة والشرّ؛</w:t>
      </w:r>
      <w:r w:rsidRPr="00A05584">
        <w:rPr>
          <w:rFonts w:ascii="Adobe Arabic" w:eastAsia="Times New Roman" w:hAnsi="Adobe Arabic" w:cs="Adobe Arabic"/>
          <w:color w:val="000000"/>
          <w:sz w:val="32"/>
          <w:szCs w:val="32"/>
          <w:rtl/>
        </w:rPr>
        <w:t xml:space="preserve"> لأنّ سوء الظنّ من أبواب الفتنة والشرّ، وقد دلّت الآية على وجوب الاحتراز منه: </w:t>
      </w:r>
      <w:r w:rsidRPr="00A6436E">
        <w:rPr>
          <w:rFonts w:ascii="Traditional Arabic" w:eastAsia="Times New Roman" w:hAnsi="Traditional Arabic" w:cs="Traditional Arabic"/>
          <w:b/>
          <w:bCs/>
          <w:color w:val="339966"/>
          <w:sz w:val="28"/>
          <w:szCs w:val="28"/>
          <w:rtl/>
        </w:rPr>
        <w:t>﴿يَٰٓأَيُّهَا ٱلَّذِينَ ءَامَنُواْ ٱج</w:t>
      </w:r>
      <w:r w:rsidRPr="00A6436E">
        <w:rPr>
          <w:rFonts w:ascii="Traditional Arabic" w:eastAsia="Times New Roman" w:hAnsi="Traditional Arabic" w:cs="Traditional Arabic" w:hint="cs"/>
          <w:b/>
          <w:bCs/>
          <w:color w:val="339966"/>
          <w:sz w:val="28"/>
          <w:szCs w:val="28"/>
          <w:rtl/>
        </w:rPr>
        <w:t>ۡتَنِبُواْ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كَثِير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مِّنَ ٱلظَّنِّ إِنَّ بَع</w:t>
      </w:r>
      <w:r w:rsidRPr="00A6436E">
        <w:rPr>
          <w:rFonts w:ascii="Traditional Arabic" w:eastAsia="Times New Roman" w:hAnsi="Traditional Arabic" w:cs="Traditional Arabic" w:hint="cs"/>
          <w:b/>
          <w:bCs/>
          <w:color w:val="339966"/>
          <w:sz w:val="28"/>
          <w:szCs w:val="28"/>
          <w:rtl/>
        </w:rPr>
        <w:t>ۡضَ</w:t>
      </w:r>
      <w:r w:rsidRPr="00A6436E">
        <w:rPr>
          <w:rFonts w:ascii="Traditional Arabic" w:eastAsia="Times New Roman" w:hAnsi="Traditional Arabic" w:cs="Traditional Arabic"/>
          <w:b/>
          <w:bCs/>
          <w:color w:val="339966"/>
          <w:sz w:val="28"/>
          <w:szCs w:val="28"/>
          <w:rtl/>
        </w:rPr>
        <w:t xml:space="preserve"> ٱلظَّنِّ إِث</w:t>
      </w:r>
      <w:r w:rsidRPr="00A6436E">
        <w:rPr>
          <w:rFonts w:ascii="Traditional Arabic" w:eastAsia="Times New Roman" w:hAnsi="Traditional Arabic" w:cs="Traditional Arabic" w:hint="cs"/>
          <w:b/>
          <w:bCs/>
          <w:color w:val="339966"/>
          <w:sz w:val="28"/>
          <w:szCs w:val="28"/>
          <w:rtl/>
        </w:rPr>
        <w:t>ۡمۖ</w:t>
      </w:r>
      <w:r w:rsidRPr="00A6436E">
        <w:rPr>
          <w:rFonts w:ascii="Traditional Arabic" w:eastAsia="Times New Roman" w:hAnsi="Traditional Arabic" w:cs="Traditional Arabic"/>
          <w:b/>
          <w:bCs/>
          <w:color w:val="339966"/>
          <w:sz w:val="28"/>
          <w:szCs w:val="28"/>
          <w:rtl/>
        </w:rPr>
        <w:t xml:space="preserve"> وَ لَا تَجَسَّسُواْ وَلَا يَغ</w:t>
      </w:r>
      <w:r w:rsidRPr="00A6436E">
        <w:rPr>
          <w:rFonts w:ascii="Traditional Arabic" w:eastAsia="Times New Roman" w:hAnsi="Traditional Arabic" w:cs="Traditional Arabic" w:hint="cs"/>
          <w:b/>
          <w:bCs/>
          <w:color w:val="339966"/>
          <w:sz w:val="28"/>
          <w:szCs w:val="28"/>
          <w:rtl/>
        </w:rPr>
        <w:t>ۡتَب</w:t>
      </w:r>
      <w:r w:rsidRPr="00A6436E">
        <w:rPr>
          <w:rFonts w:ascii="Traditional Arabic" w:eastAsia="Times New Roman" w:hAnsi="Traditional Arabic" w:cs="Traditional Arabic"/>
          <w:b/>
          <w:bCs/>
          <w:color w:val="339966"/>
          <w:sz w:val="28"/>
          <w:szCs w:val="28"/>
          <w:rtl/>
        </w:rPr>
        <w:t xml:space="preserve"> بَّع</w:t>
      </w:r>
      <w:r w:rsidRPr="00A6436E">
        <w:rPr>
          <w:rFonts w:ascii="Traditional Arabic" w:eastAsia="Times New Roman" w:hAnsi="Traditional Arabic" w:cs="Traditional Arabic" w:hint="cs"/>
          <w:b/>
          <w:bCs/>
          <w:color w:val="339966"/>
          <w:sz w:val="28"/>
          <w:szCs w:val="28"/>
          <w:rtl/>
        </w:rPr>
        <w:t>ۡضُكُم</w:t>
      </w:r>
      <w:r w:rsidRPr="00A6436E">
        <w:rPr>
          <w:rFonts w:ascii="Traditional Arabic" w:eastAsia="Times New Roman" w:hAnsi="Traditional Arabic" w:cs="Traditional Arabic"/>
          <w:b/>
          <w:bCs/>
          <w:color w:val="339966"/>
          <w:sz w:val="28"/>
          <w:szCs w:val="28"/>
          <w:rtl/>
        </w:rPr>
        <w:t xml:space="preserve"> بَع</w:t>
      </w:r>
      <w:r w:rsidRPr="00A6436E">
        <w:rPr>
          <w:rFonts w:ascii="Traditional Arabic" w:eastAsia="Times New Roman" w:hAnsi="Traditional Arabic" w:cs="Traditional Arabic" w:hint="cs"/>
          <w:b/>
          <w:bCs/>
          <w:color w:val="339966"/>
          <w:sz w:val="28"/>
          <w:szCs w:val="28"/>
          <w:rtl/>
        </w:rPr>
        <w:t>ۡضًاۚ</w:t>
      </w:r>
      <w:r w:rsidRPr="00A6436E">
        <w:rPr>
          <w:rFonts w:ascii="Traditional Arabic" w:eastAsia="Times New Roman" w:hAnsi="Traditional Arabic" w:cs="Traditional Arabic"/>
          <w:b/>
          <w:bCs/>
          <w:color w:val="339966"/>
          <w:sz w:val="28"/>
          <w:szCs w:val="28"/>
          <w:rtl/>
        </w:rPr>
        <w:t xml:space="preserve"> أَيُحِبُّ أَحَدُكُم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أَن يَأ</w:t>
      </w:r>
      <w:r w:rsidRPr="00A6436E">
        <w:rPr>
          <w:rFonts w:ascii="Traditional Arabic" w:eastAsia="Times New Roman" w:hAnsi="Traditional Arabic" w:cs="Traditional Arabic" w:hint="cs"/>
          <w:b/>
          <w:bCs/>
          <w:color w:val="339966"/>
          <w:sz w:val="28"/>
          <w:szCs w:val="28"/>
          <w:rtl/>
        </w:rPr>
        <w:t>ۡكُلَ</w:t>
      </w:r>
      <w:r w:rsidRPr="00A6436E">
        <w:rPr>
          <w:rFonts w:ascii="Traditional Arabic" w:eastAsia="Times New Roman" w:hAnsi="Traditional Arabic" w:cs="Traditional Arabic"/>
          <w:b/>
          <w:bCs/>
          <w:color w:val="339966"/>
          <w:sz w:val="28"/>
          <w:szCs w:val="28"/>
          <w:rtl/>
        </w:rPr>
        <w:t xml:space="preserve"> لَح</w:t>
      </w:r>
      <w:r w:rsidRPr="00A6436E">
        <w:rPr>
          <w:rFonts w:ascii="Traditional Arabic" w:eastAsia="Times New Roman" w:hAnsi="Traditional Arabic" w:cs="Traditional Arabic" w:hint="cs"/>
          <w:b/>
          <w:bCs/>
          <w:color w:val="339966"/>
          <w:sz w:val="28"/>
          <w:szCs w:val="28"/>
          <w:rtl/>
        </w:rPr>
        <w:t>ۡمَ</w:t>
      </w:r>
      <w:r w:rsidRPr="00A6436E">
        <w:rPr>
          <w:rFonts w:ascii="Traditional Arabic" w:eastAsia="Times New Roman" w:hAnsi="Traditional Arabic" w:cs="Traditional Arabic"/>
          <w:b/>
          <w:bCs/>
          <w:color w:val="339966"/>
          <w:sz w:val="28"/>
          <w:szCs w:val="28"/>
          <w:rtl/>
        </w:rPr>
        <w:t xml:space="preserve"> أَخِيهِ مَي</w:t>
      </w:r>
      <w:r w:rsidRPr="00A6436E">
        <w:rPr>
          <w:rFonts w:ascii="Traditional Arabic" w:eastAsia="Times New Roman" w:hAnsi="Traditional Arabic" w:cs="Traditional Arabic" w:hint="cs"/>
          <w:b/>
          <w:bCs/>
          <w:color w:val="339966"/>
          <w:sz w:val="28"/>
          <w:szCs w:val="28"/>
          <w:rtl/>
        </w:rPr>
        <w:t>ۡت</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فَكَرِه</w:t>
      </w:r>
      <w:r w:rsidRPr="00A6436E">
        <w:rPr>
          <w:rFonts w:ascii="Traditional Arabic" w:eastAsia="Times New Roman" w:hAnsi="Traditional Arabic" w:cs="Traditional Arabic" w:hint="cs"/>
          <w:b/>
          <w:bCs/>
          <w:color w:val="339966"/>
          <w:sz w:val="28"/>
          <w:szCs w:val="28"/>
          <w:rtl/>
        </w:rPr>
        <w:t>ۡتُمُوهُۚ</w:t>
      </w:r>
      <w:r w:rsidRPr="00A6436E">
        <w:rPr>
          <w:rFonts w:ascii="Traditional Arabic" w:eastAsia="Times New Roman" w:hAnsi="Traditional Arabic" w:cs="Traditional Arabic"/>
          <w:b/>
          <w:bCs/>
          <w:color w:val="339966"/>
          <w:sz w:val="28"/>
          <w:szCs w:val="28"/>
          <w:rtl/>
        </w:rPr>
        <w:t>...﴾</w:t>
      </w:r>
      <w:r w:rsidR="009F5915">
        <w:rPr>
          <w:rStyle w:val="FootnoteReference"/>
          <w:rFonts w:ascii="Traditional Arabic" w:eastAsia="Times New Roman" w:hAnsi="Traditional Arabic" w:cs="Traditional Arabic"/>
          <w:b/>
          <w:bCs/>
          <w:color w:val="339966"/>
          <w:sz w:val="28"/>
          <w:szCs w:val="28"/>
          <w:rtl/>
        </w:rPr>
        <w:footnoteReference w:id="278"/>
      </w:r>
      <w:r w:rsidRPr="00A05584">
        <w:rPr>
          <w:rFonts w:ascii="Adobe Arabic" w:eastAsia="Times New Roman" w:hAnsi="Adobe Arabic" w:cs="Adobe Arabic"/>
          <w:color w:val="000000"/>
          <w:sz w:val="32"/>
          <w:szCs w:val="32"/>
          <w:rtl/>
        </w:rPr>
        <w:t>، حيث إنّ سوء الظنّ مفتاح للتجسّس، والتجسّس مفتاح لذكر العيوب والوقوع في الغيبة.</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«إيّاك أن تغلبك نفسك على ما تظنّ، ولا تغلبها على ما تستيقن، فإنّ ذلك من أعظم الشرّ»</w:t>
      </w:r>
      <w:r w:rsidR="009F5915">
        <w:rPr>
          <w:rStyle w:val="FootnoteReference"/>
          <w:rFonts w:ascii="Adobe Arabic" w:eastAsia="Times New Roman" w:hAnsi="Adobe Arabic" w:cs="Adobe Arabic"/>
          <w:b/>
          <w:bCs/>
          <w:color w:val="000000"/>
          <w:sz w:val="32"/>
          <w:szCs w:val="32"/>
          <w:rtl/>
        </w:rPr>
        <w:footnoteReference w:id="279"/>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4. أحد طرق زيادة الألفة والمحبّة بين أفراد المجتمع المسلم، </w:t>
      </w:r>
      <w:r w:rsidRPr="00A05584">
        <w:rPr>
          <w:rFonts w:ascii="Adobe Arabic" w:eastAsia="Times New Roman" w:hAnsi="Adobe Arabic" w:cs="Adobe Arabic"/>
          <w:color w:val="000000"/>
          <w:sz w:val="32"/>
          <w:szCs w:val="32"/>
          <w:rtl/>
        </w:rPr>
        <w:t>وحماية له من التفكّك والتشرذم،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حسُن ظنّه بالناس؛ حاز منهم المحبّة»</w:t>
      </w:r>
      <w:r w:rsidR="009F5915">
        <w:rPr>
          <w:rStyle w:val="FootnoteReference"/>
          <w:rFonts w:ascii="Adobe Arabic" w:eastAsia="Times New Roman" w:hAnsi="Adobe Arabic" w:cs="Adobe Arabic"/>
          <w:b/>
          <w:bCs/>
          <w:color w:val="000000"/>
          <w:sz w:val="32"/>
          <w:szCs w:val="32"/>
          <w:rtl/>
        </w:rPr>
        <w:footnoteReference w:id="280"/>
      </w:r>
      <w:r w:rsidRPr="00A05584">
        <w:rPr>
          <w:rFonts w:ascii="Adobe Arabic" w:eastAsia="Times New Roman" w:hAnsi="Adobe Arabic" w:cs="Adobe Arabic"/>
          <w:color w:val="000000"/>
          <w:sz w:val="32"/>
          <w:szCs w:val="32"/>
          <w:rtl/>
        </w:rPr>
        <w:t>.</w:t>
      </w:r>
    </w:p>
    <w:p w:rsidR="008074AA" w:rsidRDefault="008074A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lastRenderedPageBreak/>
        <w:t xml:space="preserve">5. حُسن الظنّ حصن منيع، </w:t>
      </w:r>
      <w:r w:rsidRPr="00A05584">
        <w:rPr>
          <w:rFonts w:ascii="Adobe Arabic" w:eastAsia="Times New Roman" w:hAnsi="Adobe Arabic" w:cs="Adobe Arabic"/>
          <w:color w:val="000000"/>
          <w:sz w:val="32"/>
          <w:szCs w:val="32"/>
          <w:rtl/>
        </w:rPr>
        <w:t>يحمي من إشاعة الفاحشة وانتشار الرذيلة، وبه يسلم المجتمع من انتهاك حقوق الناس وأعراضهم.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6. دليل على سلامة القلب، </w:t>
      </w:r>
      <w:r w:rsidRPr="00A05584">
        <w:rPr>
          <w:rFonts w:ascii="Adobe Arabic" w:eastAsia="Times New Roman" w:hAnsi="Adobe Arabic" w:cs="Adobe Arabic"/>
          <w:color w:val="000000"/>
          <w:sz w:val="32"/>
          <w:szCs w:val="32"/>
          <w:rtl/>
        </w:rPr>
        <w:t>وطهارة النفس، وزكاء الروح.</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عوامل مساعدة على حُسن الظنّ بالناس</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1. تجنّب الحكم على النيّات:</w:t>
      </w:r>
      <w:r w:rsidRPr="00A05584">
        <w:rPr>
          <w:rFonts w:ascii="Adobe Arabic" w:eastAsia="Times New Roman" w:hAnsi="Adobe Arabic" w:cs="Adobe Arabic"/>
          <w:color w:val="000000"/>
          <w:sz w:val="32"/>
          <w:szCs w:val="32"/>
          <w:rtl/>
        </w:rPr>
        <w:t xml:space="preserve"> فالله -تعالى- وحده المطّلع على نوايا عباده، والعالم ما في الصدور، عن أسامة بن زيد قال: بعثنا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في سريّة، فصبّحنا الحُرَقات من جهينة، فأدركت رجلًا، فقال: لا إله إلّا الله، فطعنته، فوقع في نفسي من ذلك، فذكرته للنبيّ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فقال: «أقال: لا إله إلّا الله، وقتلته؟»، قلت: يا رسول الله، إنّما قالها خوفًا من السلاح؟ قال: «أفلا شققت قلبه حتّى تعلم أقالها أم لا؟»، فما زال يكرّرها حتّى تمنّيت أنّي أسلمت يومئذ</w:t>
      </w:r>
      <w:r w:rsidR="009F5915">
        <w:rPr>
          <w:rStyle w:val="FootnoteReference"/>
          <w:rFonts w:ascii="Adobe Arabic" w:eastAsia="Times New Roman" w:hAnsi="Adobe Arabic" w:cs="Adobe Arabic"/>
          <w:color w:val="000000"/>
          <w:sz w:val="32"/>
          <w:szCs w:val="32"/>
          <w:rtl/>
        </w:rPr>
        <w:footnoteReference w:id="281"/>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2. حمل الكلام على أحسن المحامل،</w:t>
      </w:r>
      <w:r w:rsidRPr="00A05584">
        <w:rPr>
          <w:rFonts w:ascii="Adobe Arabic" w:eastAsia="Times New Roman" w:hAnsi="Adobe Arabic" w:cs="Adobe Arabic"/>
          <w:color w:val="000000"/>
          <w:sz w:val="32"/>
          <w:szCs w:val="32"/>
          <w:rtl/>
        </w:rPr>
        <w:t xml:space="preserve"> لطالما هناك محامل يمكن أن تُحمل عليها،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«ضع أمر أخيك على أحسنه، حتّى يأتيك ما يغلبك منه، ولا تظنَّن بكلمة خرجت من أخيك سوءًا وأنت تجد لها في الخير محملًا»</w:t>
      </w:r>
      <w:r w:rsidR="009F5915">
        <w:rPr>
          <w:rStyle w:val="FootnoteReference"/>
          <w:rFonts w:ascii="Adobe Arabic" w:eastAsia="Times New Roman" w:hAnsi="Adobe Arabic" w:cs="Adobe Arabic"/>
          <w:b/>
          <w:bCs/>
          <w:color w:val="000000"/>
          <w:sz w:val="32"/>
          <w:szCs w:val="32"/>
          <w:rtl/>
        </w:rPr>
        <w:footnoteReference w:id="282"/>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3. التماس الأعذار للآخرين، </w:t>
      </w:r>
      <w:r w:rsidRPr="00A05584">
        <w:rPr>
          <w:rFonts w:ascii="Adobe Arabic" w:eastAsia="Times New Roman" w:hAnsi="Adobe Arabic" w:cs="Adobe Arabic"/>
          <w:color w:val="000000"/>
          <w:sz w:val="32"/>
          <w:szCs w:val="32"/>
          <w:rtl/>
        </w:rPr>
        <w:t>عن النبيّ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«اطلب لأخيك عذرًا، فإن لم تجد له عذرًا، فالتمس له عذرًا»</w:t>
      </w:r>
      <w:r w:rsidR="009F5915">
        <w:rPr>
          <w:rStyle w:val="FootnoteReference"/>
          <w:rFonts w:ascii="Adobe Arabic" w:eastAsia="Times New Roman" w:hAnsi="Adobe Arabic" w:cs="Adobe Arabic"/>
          <w:b/>
          <w:bCs/>
          <w:color w:val="000000"/>
          <w:sz w:val="32"/>
          <w:szCs w:val="32"/>
          <w:rtl/>
        </w:rPr>
        <w:footnoteReference w:id="283"/>
      </w:r>
      <w:hyperlink r:id="rId17" w:anchor="footnote-084" w:history="1"/>
      <w:r w:rsidRPr="00A05584">
        <w:rPr>
          <w:rFonts w:ascii="Adobe Arabic" w:eastAsia="Times New Roman" w:hAnsi="Adobe Arabic" w:cs="Adobe Arabic"/>
          <w:color w:val="000000"/>
          <w:sz w:val="32"/>
          <w:szCs w:val="32"/>
          <w:rtl/>
        </w:rPr>
        <w:t>.</w:t>
      </w:r>
    </w:p>
    <w:p w:rsidR="008074AA" w:rsidRDefault="008074A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lastRenderedPageBreak/>
        <w:t xml:space="preserve">4. استحضار آفات سوء الظنّ، </w:t>
      </w:r>
      <w:r w:rsidRPr="00A05584">
        <w:rPr>
          <w:rFonts w:ascii="Adobe Arabic" w:eastAsia="Times New Roman" w:hAnsi="Adobe Arabic" w:cs="Adobe Arabic"/>
          <w:color w:val="000000"/>
          <w:sz w:val="32"/>
          <w:szCs w:val="32"/>
          <w:rtl/>
        </w:rPr>
        <w:t>عن النبيّ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 الله حرَّم من المسلم دمه وماله وعرضه، وأن يُظنّ به ظنّ السوء»</w:t>
      </w:r>
      <w:r w:rsidR="009F5915">
        <w:rPr>
          <w:rStyle w:val="FootnoteReference"/>
          <w:rFonts w:ascii="Adobe Arabic" w:eastAsia="Times New Roman" w:hAnsi="Adobe Arabic" w:cs="Adobe Arabic"/>
          <w:b/>
          <w:bCs/>
          <w:color w:val="000000"/>
          <w:sz w:val="32"/>
          <w:szCs w:val="32"/>
          <w:rtl/>
        </w:rPr>
        <w:footnoteReference w:id="284"/>
      </w:r>
      <w:r w:rsidRPr="00A05584">
        <w:rPr>
          <w:rFonts w:ascii="Adobe Arabic" w:eastAsia="Times New Roman" w:hAnsi="Adobe Arabic" w:cs="Adobe Arabic"/>
          <w:color w:val="000000"/>
          <w:sz w:val="32"/>
          <w:szCs w:val="32"/>
          <w:rtl/>
        </w:rPr>
        <w:t>. وإنّ سوء الظنّ لا يؤثّر على الطرف المقابل ويسقط حيثيّته فحسب، بل هو بلاء عظيم على صاحبه؛ لأنّه يكون سببًا لإبعاده عن التعاون مع الناس، ويخلق له عالمًا من الوحشة والغربة والانزواء، كما ورد 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لم يَحسُن ظنّه؛ استوحش من كلّ أحد»</w:t>
      </w:r>
      <w:r w:rsidR="009F5915">
        <w:rPr>
          <w:rStyle w:val="FootnoteReference"/>
          <w:rFonts w:ascii="Adobe Arabic" w:eastAsia="Times New Roman" w:hAnsi="Adobe Arabic" w:cs="Adobe Arabic"/>
          <w:b/>
          <w:bCs/>
          <w:color w:val="000000"/>
          <w:sz w:val="32"/>
          <w:szCs w:val="32"/>
          <w:rtl/>
        </w:rPr>
        <w:footnoteReference w:id="285"/>
      </w:r>
      <w:r w:rsidRPr="00A05584">
        <w:rPr>
          <w:rFonts w:ascii="Adobe Arabic" w:eastAsia="Times New Roman" w:hAnsi="Adobe Arabic" w:cs="Adobe Arabic"/>
          <w:color w:val="000000"/>
          <w:sz w:val="32"/>
          <w:szCs w:val="32"/>
          <w:rtl/>
        </w:rPr>
        <w:t>. إنّ سيّئي النظرة والظنّ يخافون من كلّ شيء، ويستوحشون من كلّ أحد، وتستولي على أنفسهم نظرة الخوف، فلا يستطيعون أن يقفوا على وليّ ومؤنس يطوي الهموم، ولا يجدون شريكًا للنشاطات الاجتماعيّة، ولا معينًا ونصيرًا ليوم الشدّة!</w:t>
      </w:r>
      <w:r w:rsidR="009F5915">
        <w:rPr>
          <w:rStyle w:val="FootnoteReference"/>
          <w:rFonts w:ascii="Adobe Arabic" w:eastAsia="Times New Roman" w:hAnsi="Adobe Arabic" w:cs="Adobe Arabic"/>
          <w:color w:val="000000"/>
          <w:sz w:val="32"/>
          <w:szCs w:val="32"/>
          <w:rtl/>
        </w:rPr>
        <w:footnoteReference w:id="286"/>
      </w:r>
      <w:r w:rsidRPr="00A05584">
        <w:rPr>
          <w:rFonts w:ascii="Adobe Arabic" w:eastAsia="Times New Roman" w:hAnsi="Adobe Arabic" w:cs="Adobe Arabic"/>
          <w:color w:val="000000"/>
          <w:sz w:val="32"/>
          <w:szCs w:val="32"/>
          <w:rtl/>
        </w:rPr>
        <w:t>.</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5. ترجيح قول المؤمن على 50 قسّامة، </w:t>
      </w:r>
      <w:r w:rsidRPr="00A05584">
        <w:rPr>
          <w:rFonts w:ascii="Adobe Arabic" w:eastAsia="Times New Roman" w:hAnsi="Adobe Arabic" w:cs="Adobe Arabic"/>
          <w:color w:val="000000"/>
          <w:sz w:val="32"/>
          <w:szCs w:val="32"/>
          <w:rtl/>
        </w:rPr>
        <w:t>عن الفضيل عن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قال: قلت له: جُعلت فداك، الرجل من إخواني يبلغني عنه الشيء الذي أكرهه، فأساله عن ذلك فينكر ذلك، وقد أخبرني عنه قوم ثقات؟ فقال لي: «يا محمّد، كذِّب سمعك وبصرك عن أخيك، فإن شهد عندك خمسون قسّامة، وقال لك قولًا، فصدِّقه وكذّبهم، لا تذيعنّ عليه شيئًا تشينه به وتهدم به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مروءته؛ فتكون من الذين قال الله في كتابه: </w:t>
      </w:r>
      <w:r w:rsidRPr="00A6436E">
        <w:rPr>
          <w:rFonts w:ascii="Traditional Arabic" w:eastAsia="Times New Roman" w:hAnsi="Traditional Arabic" w:cs="Traditional Arabic"/>
          <w:b/>
          <w:bCs/>
          <w:color w:val="339966"/>
          <w:sz w:val="28"/>
          <w:szCs w:val="28"/>
          <w:rtl/>
        </w:rPr>
        <w:t>﴿إِنَّ ٱلَّذِينَ يُحِبُّونَ أَن تَشِيعَ ٱل</w:t>
      </w:r>
      <w:r w:rsidRPr="00A6436E">
        <w:rPr>
          <w:rFonts w:ascii="Traditional Arabic" w:eastAsia="Times New Roman" w:hAnsi="Traditional Arabic" w:cs="Traditional Arabic" w:hint="cs"/>
          <w:b/>
          <w:bCs/>
          <w:color w:val="339966"/>
          <w:sz w:val="28"/>
          <w:szCs w:val="28"/>
          <w:rtl/>
        </w:rPr>
        <w:t>ۡفَٰحِشَةُ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عَذَابٌ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أَلِيم﴾</w:t>
      </w:r>
      <w:r w:rsidR="009F5915">
        <w:rPr>
          <w:rStyle w:val="FootnoteReference"/>
          <w:rFonts w:ascii="Traditional Arabic" w:eastAsia="Times New Roman" w:hAnsi="Traditional Arabic" w:cs="Traditional Arabic"/>
          <w:b/>
          <w:bCs/>
          <w:color w:val="339966"/>
          <w:sz w:val="28"/>
          <w:szCs w:val="28"/>
          <w:rtl/>
        </w:rPr>
        <w:footnoteReference w:id="287"/>
      </w:r>
      <w:r w:rsidRPr="00A05584">
        <w:rPr>
          <w:rFonts w:ascii="Adobe Arabic" w:eastAsia="Times New Roman" w:hAnsi="Adobe Arabic" w:cs="Adobe Arabic"/>
          <w:color w:val="000000"/>
          <w:sz w:val="32"/>
          <w:szCs w:val="32"/>
          <w:rtl/>
        </w:rPr>
        <w:t>»</w:t>
      </w:r>
      <w:r w:rsidR="009F5915">
        <w:rPr>
          <w:rStyle w:val="FootnoteReference"/>
          <w:rFonts w:ascii="Adobe Arabic" w:eastAsia="Times New Roman" w:hAnsi="Adobe Arabic" w:cs="Adobe Arabic"/>
          <w:color w:val="000000"/>
          <w:sz w:val="32"/>
          <w:szCs w:val="32"/>
          <w:rtl/>
        </w:rPr>
        <w:footnoteReference w:id="288"/>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موارد لا يحسن فيها حُسن الظنّ</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1. مجالسة الأشرار، </w:t>
      </w: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«مجالسة الأشرار تورث سوء الظنّ بالأخيار»</w:t>
      </w:r>
      <w:r w:rsidR="009F5915">
        <w:rPr>
          <w:rStyle w:val="FootnoteReference"/>
          <w:rFonts w:ascii="Adobe Arabic" w:eastAsia="Times New Roman" w:hAnsi="Adobe Arabic" w:cs="Adobe Arabic"/>
          <w:b/>
          <w:bCs/>
          <w:color w:val="000000"/>
          <w:sz w:val="32"/>
          <w:szCs w:val="32"/>
          <w:rtl/>
        </w:rPr>
        <w:footnoteReference w:id="289"/>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2. مواضع التهمة: </w:t>
      </w:r>
      <w:r w:rsidRPr="00A05584">
        <w:rPr>
          <w:rFonts w:ascii="Adobe Arabic" w:eastAsia="Times New Roman" w:hAnsi="Adobe Arabic" w:cs="Adobe Arabic"/>
          <w:color w:val="000000"/>
          <w:sz w:val="32"/>
          <w:szCs w:val="32"/>
          <w:rtl/>
        </w:rPr>
        <w:t>عنه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وقف نفسه موضع التهمة، فلا يلومنّ مَن أساء الظنّ به»</w:t>
      </w:r>
      <w:r w:rsidR="009F5915">
        <w:rPr>
          <w:rStyle w:val="FootnoteReference"/>
          <w:rFonts w:ascii="Adobe Arabic" w:eastAsia="Times New Roman" w:hAnsi="Adobe Arabic" w:cs="Adobe Arabic"/>
          <w:b/>
          <w:bCs/>
          <w:color w:val="000000"/>
          <w:sz w:val="32"/>
          <w:szCs w:val="32"/>
          <w:rtl/>
        </w:rPr>
        <w:footnoteReference w:id="290"/>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346372">
        <w:rPr>
          <w:rFonts w:ascii="Adobe Arabic" w:eastAsia="Times New Roman" w:hAnsi="Adobe Arabic" w:cs="Adobe Arabic"/>
          <w:b/>
          <w:bCs/>
          <w:color w:val="000000"/>
          <w:sz w:val="32"/>
          <w:szCs w:val="32"/>
          <w:rtl/>
        </w:rPr>
        <w:t xml:space="preserve">3. فساد الزمان وغلبة الجَور: </w:t>
      </w: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«إِذَا اسْتَوْلَى الصَّلَاحُ عَلَى الزَّمَانِ وأَهْلِه، ثُمَّ أَسَاءَ رَجُلٌ الظَّنَّ بِرَجُلٍ لَمْ تَظْهَرْ مِنْه حَوْبَةٌ فَقَدْ ظَلَمَ، وإِذَا اسْتَوْلَى الْفَسَادُ عَلَى الزَّمَانِ وأَهْلِه، فَأَحْسَنَ رَجُلٌ الظَّنَّ بِرَجُلٍ فَقَدْ غَرَّرَ»</w:t>
      </w:r>
      <w:r w:rsidR="009F5915">
        <w:rPr>
          <w:rStyle w:val="FootnoteReference"/>
          <w:rFonts w:ascii="Adobe Arabic" w:eastAsia="Times New Roman" w:hAnsi="Adobe Arabic" w:cs="Adobe Arabic"/>
          <w:b/>
          <w:bCs/>
          <w:color w:val="000000"/>
          <w:sz w:val="32"/>
          <w:szCs w:val="32"/>
          <w:rtl/>
        </w:rPr>
        <w:footnoteReference w:id="291"/>
      </w:r>
      <w:r w:rsidRPr="00A05584">
        <w:rPr>
          <w:rFonts w:ascii="Adobe Arabic" w:eastAsia="Times New Roman" w:hAnsi="Adobe Arabic" w:cs="Adobe Arabic"/>
          <w:color w:val="000000"/>
          <w:sz w:val="32"/>
          <w:szCs w:val="32"/>
          <w:rtl/>
        </w:rPr>
        <w:t>.</w:t>
      </w:r>
    </w:p>
    <w:p w:rsidR="00301283" w:rsidRPr="00346372"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346372">
        <w:rPr>
          <w:rFonts w:ascii="Adobe Arabic" w:eastAsia="Times New Roman" w:hAnsi="Adobe Arabic" w:cs="Adobe Arabic"/>
          <w:b/>
          <w:bCs/>
          <w:color w:val="339966"/>
          <w:sz w:val="36"/>
          <w:szCs w:val="36"/>
          <w:rtl/>
        </w:rPr>
        <w:t>لا وجود لسوء الظنّ بالآخر في المجتمع المهدويّ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المجتمع المهدويّ هو المجتمع الذي يأتي صاحب الزمان إليه ليصلحَه، وهو المجتمع الذي تطلّع إليه جميع الأنبياء والصالحين عبر التاريخ.</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هذا المجتمع هو الذي سيُبنى على إزالة جذور الظلم والطغيان، والارتقاء بالمستوى الفكريّ في مختلف الأصعدة، فـ«لا يبقى خرابٌ إلّا عُمِّر»</w:t>
      </w:r>
      <w:r w:rsidR="009F5915">
        <w:rPr>
          <w:rStyle w:val="FootnoteReference"/>
          <w:rFonts w:ascii="Adobe Arabic" w:eastAsia="Times New Roman" w:hAnsi="Adobe Arabic" w:cs="Adobe Arabic"/>
          <w:color w:val="000000"/>
          <w:sz w:val="32"/>
          <w:szCs w:val="32"/>
          <w:rtl/>
        </w:rPr>
        <w:footnoteReference w:id="292"/>
      </w:r>
      <w:r w:rsidRPr="00A05584">
        <w:rPr>
          <w:rFonts w:ascii="Adobe Arabic" w:eastAsia="Times New Roman" w:hAnsi="Adobe Arabic" w:cs="Adobe Arabic"/>
          <w:color w:val="000000"/>
          <w:sz w:val="32"/>
          <w:szCs w:val="32"/>
          <w:rtl/>
        </w:rPr>
        <w:t> كما في الرواية 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هكذا مجتمع مثاليّ، لا شكّ ولا ريب أنّه لن يكون هناك وجود لسوء الظنّ بالآخرين.</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392D67"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392D67">
        <w:rPr>
          <w:rFonts w:ascii="Adobe Arabic" w:eastAsia="Times New Roman" w:hAnsi="Adobe Arabic" w:cs="Adobe Arabic"/>
          <w:b/>
          <w:bCs/>
          <w:color w:val="000000"/>
          <w:sz w:val="40"/>
          <w:szCs w:val="40"/>
          <w:rtl/>
        </w:rPr>
        <w:lastRenderedPageBreak/>
        <w:t>الموعظة السابعة عشرة</w:t>
      </w:r>
      <w:r w:rsidR="00392D67">
        <w:rPr>
          <w:rFonts w:ascii="Adobe Arabic" w:eastAsia="Times New Roman" w:hAnsi="Adobe Arabic" w:cs="Adobe Arabic" w:hint="cs"/>
          <w:b/>
          <w:bCs/>
          <w:color w:val="000000"/>
          <w:sz w:val="40"/>
          <w:szCs w:val="40"/>
          <w:rtl/>
        </w:rPr>
        <w:t>:</w:t>
      </w:r>
    </w:p>
    <w:p w:rsidR="00301283" w:rsidRPr="00392D67" w:rsidRDefault="00301283" w:rsidP="00392D6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392D67">
        <w:rPr>
          <w:rFonts w:ascii="Adobe Arabic" w:eastAsia="Times New Roman" w:hAnsi="Adobe Arabic" w:cs="Adobe Arabic"/>
          <w:b/>
          <w:bCs/>
          <w:color w:val="339966"/>
          <w:sz w:val="44"/>
          <w:szCs w:val="44"/>
          <w:rtl/>
        </w:rPr>
        <w:t>ستر العيوب</w:t>
      </w:r>
    </w:p>
    <w:p w:rsidR="002740A6" w:rsidRPr="00392D67" w:rsidRDefault="00392D67" w:rsidP="00392D6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392D67">
        <w:rPr>
          <w:rFonts w:ascii="Adobe Arabic" w:eastAsia="Times New Roman" w:hAnsi="Adobe Arabic" w:cs="Adobe Arabic"/>
          <w:b/>
          <w:bCs/>
          <w:color w:val="339966"/>
          <w:sz w:val="40"/>
          <w:szCs w:val="40"/>
          <w:rtl/>
        </w:rPr>
        <w:t>«</w:t>
      </w:r>
      <w:r w:rsidR="002740A6" w:rsidRPr="00392D67">
        <w:rPr>
          <w:rFonts w:ascii="Adobe Arabic" w:eastAsia="Times New Roman" w:hAnsi="Adobe Arabic" w:cs="Adobe Arabic"/>
          <w:b/>
          <w:bCs/>
          <w:color w:val="339966"/>
          <w:sz w:val="40"/>
          <w:szCs w:val="40"/>
          <w:rtl/>
        </w:rPr>
        <w:t>استروا على إخوانكم</w:t>
      </w:r>
      <w:r w:rsidR="00633FE7" w:rsidRPr="00392D67">
        <w:rPr>
          <w:rFonts w:ascii="Adobe Arabic" w:eastAsia="Times New Roman" w:hAnsi="Adobe Arabic" w:cs="Adobe Arabic"/>
          <w:b/>
          <w:bCs/>
          <w:color w:val="339966"/>
          <w:sz w:val="40"/>
          <w:szCs w:val="40"/>
          <w:rtl/>
        </w:rPr>
        <w:t>»</w:t>
      </w:r>
    </w:p>
    <w:p w:rsidR="00392D67" w:rsidRDefault="00392D67" w:rsidP="00392D6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392D67"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392D67">
        <w:rPr>
          <w:rFonts w:ascii="Adobe Arabic" w:eastAsia="Times New Roman" w:hAnsi="Adobe Arabic" w:cs="Adobe Arabic"/>
          <w:b/>
          <w:bCs/>
          <w:color w:val="000000"/>
          <w:sz w:val="36"/>
          <w:szCs w:val="36"/>
          <w:rtl/>
        </w:rPr>
        <w:t>التعرّف إلى أهمّيّة الستر وفضله وآثاره، والتحذير من تتبّع العيوب والعثرات.</w:t>
      </w: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2740A6" w:rsidRPr="00392D67" w:rsidRDefault="002740A6" w:rsidP="00392D67">
      <w:pPr>
        <w:pStyle w:val="ListParagraph"/>
        <w:numPr>
          <w:ilvl w:val="0"/>
          <w:numId w:val="3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92D67">
        <w:rPr>
          <w:rFonts w:ascii="Adobe Arabic" w:eastAsia="Times New Roman" w:hAnsi="Adobe Arabic" w:cs="Adobe Arabic"/>
          <w:b/>
          <w:bCs/>
          <w:color w:val="000000"/>
          <w:sz w:val="36"/>
          <w:szCs w:val="36"/>
          <w:rtl/>
        </w:rPr>
        <w:t>الله ستّار العيوب</w:t>
      </w:r>
    </w:p>
    <w:p w:rsidR="002740A6" w:rsidRPr="00392D67" w:rsidRDefault="002740A6" w:rsidP="00392D67">
      <w:pPr>
        <w:pStyle w:val="ListParagraph"/>
        <w:numPr>
          <w:ilvl w:val="0"/>
          <w:numId w:val="3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92D67">
        <w:rPr>
          <w:rFonts w:ascii="Adobe Arabic" w:eastAsia="Times New Roman" w:hAnsi="Adobe Arabic" w:cs="Adobe Arabic"/>
          <w:b/>
          <w:bCs/>
          <w:color w:val="000000"/>
          <w:sz w:val="36"/>
          <w:szCs w:val="36"/>
          <w:rtl/>
        </w:rPr>
        <w:t>النهي عن تتبّع العثرات والعيوب</w:t>
      </w:r>
    </w:p>
    <w:p w:rsidR="002740A6" w:rsidRPr="00392D67" w:rsidRDefault="002740A6" w:rsidP="00392D67">
      <w:pPr>
        <w:pStyle w:val="ListParagraph"/>
        <w:numPr>
          <w:ilvl w:val="0"/>
          <w:numId w:val="3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392D67">
        <w:rPr>
          <w:rFonts w:ascii="Adobe Arabic" w:eastAsia="Times New Roman" w:hAnsi="Adobe Arabic" w:cs="Adobe Arabic"/>
          <w:b/>
          <w:bCs/>
          <w:color w:val="000000"/>
          <w:sz w:val="36"/>
          <w:szCs w:val="36"/>
          <w:rtl/>
        </w:rPr>
        <w:t>فضل ستر عيوب المؤمنين وآثاره</w:t>
      </w:r>
    </w:p>
    <w:p w:rsidR="00301283" w:rsidRPr="00392D67" w:rsidRDefault="002740A6" w:rsidP="00392D67">
      <w:pPr>
        <w:pStyle w:val="ListParagraph"/>
        <w:numPr>
          <w:ilvl w:val="0"/>
          <w:numId w:val="37"/>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392D67">
        <w:rPr>
          <w:rFonts w:ascii="Adobe Arabic" w:eastAsia="Times New Roman" w:hAnsi="Adobe Arabic" w:cs="Adobe Arabic"/>
          <w:b/>
          <w:bCs/>
          <w:color w:val="000000"/>
          <w:sz w:val="36"/>
          <w:szCs w:val="36"/>
          <w:rtl/>
        </w:rPr>
        <w:t>موارد لا يصحّ فيها الستر</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«لو وجدت مؤمنًا على فاحشة، لسترته بثوبي»</w:t>
      </w:r>
      <w:r w:rsidR="009F5915">
        <w:rPr>
          <w:rStyle w:val="FootnoteReference"/>
          <w:rFonts w:ascii="Adobe Arabic" w:eastAsia="Times New Roman" w:hAnsi="Adobe Arabic" w:cs="Adobe Arabic"/>
          <w:b/>
          <w:bCs/>
          <w:color w:val="000000"/>
          <w:sz w:val="32"/>
          <w:szCs w:val="32"/>
          <w:rtl/>
        </w:rPr>
        <w:footnoteReference w:id="293"/>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الستر من أجلّ الأخلاق التي ينبغي للمسلم أن يتحلّى بها؛ لما فيها من حفظ للأعراض والتجاوز عن العورات والستر على أصحاب المعاصي والسيّئات، والحيلولة دون إشاعة الفاحشة بين الناس، والتي نبّهت الآيات الشريفة إلى عظيم خطرها، يقول -تعالى-: </w:t>
      </w:r>
      <w:r w:rsidRPr="00A6436E">
        <w:rPr>
          <w:rFonts w:ascii="Traditional Arabic" w:eastAsia="Times New Roman" w:hAnsi="Traditional Arabic" w:cs="Traditional Arabic"/>
          <w:b/>
          <w:bCs/>
          <w:color w:val="339966"/>
          <w:sz w:val="28"/>
          <w:szCs w:val="28"/>
          <w:rtl/>
        </w:rPr>
        <w:t>﴿ إِنَّ ٱلَّذِينَ يُحِبُّونَ أَن تَشِيعَ ٱل</w:t>
      </w:r>
      <w:r w:rsidRPr="00A6436E">
        <w:rPr>
          <w:rFonts w:ascii="Traditional Arabic" w:eastAsia="Times New Roman" w:hAnsi="Traditional Arabic" w:cs="Traditional Arabic" w:hint="cs"/>
          <w:b/>
          <w:bCs/>
          <w:color w:val="339966"/>
          <w:sz w:val="28"/>
          <w:szCs w:val="28"/>
          <w:rtl/>
        </w:rPr>
        <w:t>ۡفَٰحِشَةُ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عَذَابٌ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أَلِيم</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ٱلدُّنۡيَا</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ۡأٓخِرَةِۚ</w:t>
      </w:r>
      <w:r w:rsidRPr="00A6436E">
        <w:rPr>
          <w:rFonts w:ascii="Traditional Arabic" w:eastAsia="Times New Roman" w:hAnsi="Traditional Arabic" w:cs="Traditional Arabic"/>
          <w:b/>
          <w:bCs/>
          <w:color w:val="339966"/>
          <w:sz w:val="28"/>
          <w:szCs w:val="28"/>
          <w:rtl/>
        </w:rPr>
        <w:t xml:space="preserve"> وَٱللَّهُ يَع</w:t>
      </w:r>
      <w:r w:rsidRPr="00A6436E">
        <w:rPr>
          <w:rFonts w:ascii="Traditional Arabic" w:eastAsia="Times New Roman" w:hAnsi="Traditional Arabic" w:cs="Traditional Arabic" w:hint="cs"/>
          <w:b/>
          <w:bCs/>
          <w:color w:val="339966"/>
          <w:sz w:val="28"/>
          <w:szCs w:val="28"/>
          <w:rtl/>
        </w:rPr>
        <w:t>ۡلَمُ</w:t>
      </w:r>
      <w:r w:rsidRPr="00A6436E">
        <w:rPr>
          <w:rFonts w:ascii="Traditional Arabic" w:eastAsia="Times New Roman" w:hAnsi="Traditional Arabic" w:cs="Traditional Arabic"/>
          <w:b/>
          <w:bCs/>
          <w:color w:val="339966"/>
          <w:sz w:val="28"/>
          <w:szCs w:val="28"/>
          <w:rtl/>
        </w:rPr>
        <w:t xml:space="preserve"> وَأَنتُم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لَا تَع</w:t>
      </w:r>
      <w:r w:rsidRPr="00A6436E">
        <w:rPr>
          <w:rFonts w:ascii="Traditional Arabic" w:eastAsia="Times New Roman" w:hAnsi="Traditional Arabic" w:cs="Traditional Arabic" w:hint="cs"/>
          <w:b/>
          <w:bCs/>
          <w:color w:val="339966"/>
          <w:sz w:val="28"/>
          <w:szCs w:val="28"/>
          <w:rtl/>
        </w:rPr>
        <w:t>ۡل</w:t>
      </w:r>
      <w:r w:rsidRPr="00A6436E">
        <w:rPr>
          <w:rFonts w:ascii="Traditional Arabic" w:eastAsia="Times New Roman" w:hAnsi="Traditional Arabic" w:cs="Traditional Arabic"/>
          <w:b/>
          <w:bCs/>
          <w:color w:val="339966"/>
          <w:sz w:val="28"/>
          <w:szCs w:val="28"/>
          <w:rtl/>
        </w:rPr>
        <w:t>َمُونَ﴾</w:t>
      </w:r>
      <w:r w:rsidR="009F5915">
        <w:rPr>
          <w:rStyle w:val="FootnoteReference"/>
          <w:rFonts w:ascii="Traditional Arabic" w:eastAsia="Times New Roman" w:hAnsi="Traditional Arabic" w:cs="Traditional Arabic"/>
          <w:b/>
          <w:bCs/>
          <w:color w:val="339966"/>
          <w:sz w:val="28"/>
          <w:szCs w:val="28"/>
          <w:rtl/>
        </w:rPr>
        <w:footnoteReference w:id="294"/>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الله ستَّار العيوب</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لو التفت أيٌّ منّا إلى نفسه لعلم كم لديه من العيوب قد سترها المولى عليه ولم يكشفها أمام الخلائق، والمتأمِّل في كلمات المعصومين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وأدعيتهم فيما يرتبط بستر الله -تعالى- على عبده يدرك مدى ألطافه بخلقه.</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lastRenderedPageBreak/>
        <w:t>1. ستر الله على من يستحقّ الفضيحة من عباده: </w:t>
      </w:r>
      <w:r w:rsidRPr="009F3C73">
        <w:rPr>
          <w:rFonts w:ascii="Adobe Arabic" w:eastAsia="Times New Roman" w:hAnsi="Adobe Arabic" w:cs="Adobe Arabic"/>
          <w:b/>
          <w:bCs/>
          <w:color w:val="000000"/>
          <w:sz w:val="32"/>
          <w:szCs w:val="32"/>
          <w:rtl/>
        </w:rPr>
        <w:t>«يَا إِلَهِي، فَلَكَ الْحَمْدُ، فَكَمْ مِنْ عَائِبَةٍ سَتَرْتَهَا عَلَيَّ فَلَمْ تَفْضَحْنِي، وكَمْ مِنْ ذَنْبٍ غَطَّيْتَه عَلَيَّ فَلَمْ تَشْهَرْنِي، وكَمْ مِنْ شَائِبَةٍ أَلْمَمْتُ بِهَا فَلَمْ تَهْتِكْ عَنِّي سِتْرَهَا، ولَمْ تُقَلِّدْنِي مَكْرُوه شَنَارِهَا، ولَمْ تُبْدِ سَوْءَاتِهَا لِمَنْ يَلْتَمِسُ مَعَايِبِي مِنْ جِيرَتِي، وحَسَدَةِ نِعْمَتِكَ عِنْدِي»</w:t>
      </w:r>
      <w:r w:rsidR="009F5915">
        <w:rPr>
          <w:rStyle w:val="FootnoteReference"/>
          <w:rFonts w:ascii="Adobe Arabic" w:eastAsia="Times New Roman" w:hAnsi="Adobe Arabic" w:cs="Adobe Arabic"/>
          <w:b/>
          <w:bCs/>
          <w:color w:val="000000"/>
          <w:sz w:val="32"/>
          <w:szCs w:val="32"/>
          <w:rtl/>
        </w:rPr>
        <w:footnoteReference w:id="295"/>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2. سيّئات أخفاها الله على الملائكة الكاتبين:</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 وكلّ سيئة أمرت بإثباتها الكرام الكاتبين، الذين وكّلتهم بحفظ ما يكون منّي، وجعلتهم شهودًا عليّ مع جوارحي، وكنت أنت الرقيب عليّ من ورائهم، والشاهد لما خفي عنهم، وبرحمتك أخفيته، وبفضلك سترته...»</w:t>
      </w:r>
      <w:r w:rsidR="009F5915">
        <w:rPr>
          <w:rStyle w:val="FootnoteReference"/>
          <w:rFonts w:ascii="Adobe Arabic" w:eastAsia="Times New Roman" w:hAnsi="Adobe Arabic" w:cs="Adobe Arabic"/>
          <w:b/>
          <w:bCs/>
          <w:color w:val="000000"/>
          <w:sz w:val="32"/>
          <w:szCs w:val="32"/>
          <w:rtl/>
        </w:rPr>
        <w:footnoteReference w:id="296"/>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3. طلب الستر الإلهيّ يوم القيامة: </w:t>
      </w:r>
      <w:r w:rsidRPr="00A05584">
        <w:rPr>
          <w:rFonts w:ascii="Adobe Arabic" w:eastAsia="Times New Roman" w:hAnsi="Adobe Arabic" w:cs="Adobe Arabic"/>
          <w:color w:val="000000"/>
          <w:sz w:val="32"/>
          <w:szCs w:val="32"/>
          <w:rtl/>
        </w:rPr>
        <w:t>كما في المناجاة الشعبانيّة لأمير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«إلهي، قد سترت عليّ ذنوبًا في الدنيا، وأنا أحوج إلى سترها عليَّ منك في الأخرى. إلهي، قد أحسنت إليَّ إذ لم تظهرها لأحد من عبادك الصالحين، فلا تفضحني يوم القيامة على رؤوس الأشهاد»</w:t>
      </w:r>
      <w:r w:rsidR="009F5915">
        <w:rPr>
          <w:rStyle w:val="FootnoteReference"/>
          <w:rFonts w:ascii="Adobe Arabic" w:eastAsia="Times New Roman" w:hAnsi="Adobe Arabic" w:cs="Adobe Arabic"/>
          <w:b/>
          <w:bCs/>
          <w:color w:val="000000"/>
          <w:sz w:val="32"/>
          <w:szCs w:val="32"/>
          <w:rtl/>
        </w:rPr>
        <w:footnoteReference w:id="297"/>
      </w:r>
      <w:r w:rsidRPr="00A05584">
        <w:rPr>
          <w:rFonts w:ascii="Adobe Arabic" w:eastAsia="Times New Roman" w:hAnsi="Adobe Arabic" w:cs="Adobe Arabic"/>
          <w:color w:val="000000"/>
          <w:sz w:val="32"/>
          <w:szCs w:val="32"/>
          <w:rtl/>
        </w:rPr>
        <w:t>.</w:t>
      </w:r>
    </w:p>
    <w:p w:rsidR="009F3C73" w:rsidRDefault="009F3C73">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lastRenderedPageBreak/>
        <w:t xml:space="preserve">4. الستر الإلهيّ الذي يعقب التوبة: </w:t>
      </w:r>
      <w:r w:rsidRPr="00A05584">
        <w:rPr>
          <w:rFonts w:ascii="Adobe Arabic" w:eastAsia="Times New Roman" w:hAnsi="Adobe Arabic" w:cs="Adobe Arabic"/>
          <w:color w:val="000000"/>
          <w:sz w:val="32"/>
          <w:szCs w:val="32"/>
          <w:rtl/>
        </w:rPr>
        <w:t>يروي معاوية بن وهب،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«إذا تاب العبد توبة نصوحًا أحبّه الله فستر عليه في الدنيا والآخرة»، فقلت: وكيف يستر عليه؟ قال: «يُنسي ملكيه ما كتبا عليه من الذنوب، ويوحي إلى جوارحه: اكتمي عليه ذنوبه، ويوحي إلى بقاع الأرض: اكتمي ما كان يعمل عليك من الذنوب؛ فيلقى الله حين يلقاه وليس شيء يشهد عليه بشيء من الذنوب»</w:t>
      </w:r>
      <w:r w:rsidR="009F5915">
        <w:rPr>
          <w:rStyle w:val="FootnoteReference"/>
          <w:rFonts w:ascii="Adobe Arabic" w:eastAsia="Times New Roman" w:hAnsi="Adobe Arabic" w:cs="Adobe Arabic"/>
          <w:b/>
          <w:bCs/>
          <w:color w:val="000000"/>
          <w:sz w:val="32"/>
          <w:szCs w:val="32"/>
          <w:rtl/>
        </w:rPr>
        <w:footnoteReference w:id="298"/>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5. شدّة ستر الله على عبده:</w:t>
      </w:r>
      <w:r w:rsidRPr="00A05584">
        <w:rPr>
          <w:rFonts w:ascii="Adobe Arabic" w:eastAsia="Times New Roman" w:hAnsi="Adobe Arabic" w:cs="Adobe Arabic"/>
          <w:color w:val="000000"/>
          <w:sz w:val="32"/>
          <w:szCs w:val="32"/>
          <w:rtl/>
        </w:rPr>
        <w:t xml:space="preserve"> جاء في الحديث الشريف: </w:t>
      </w:r>
      <w:r w:rsidRPr="009F3C73">
        <w:rPr>
          <w:rFonts w:ascii="Adobe Arabic" w:eastAsia="Times New Roman" w:hAnsi="Adobe Arabic" w:cs="Adobe Arabic"/>
          <w:b/>
          <w:bCs/>
          <w:color w:val="000000"/>
          <w:sz w:val="32"/>
          <w:szCs w:val="32"/>
          <w:rtl/>
        </w:rPr>
        <w:t>«إنّه يؤتى يوم القيامة بعبد يبكي، فيقول الله -سبحانه- له: لِمَ تبكي؟ فيقول: أبكي على ما سينكشف عني من عوراتي وعيوبي عند الناس والملائكة، فيقول الله: عبدي، ما افتضحتك في الدنيا بكشف عيوبك وفواحشك، وأنت تعصيني وتضحك! فكيف أفضحك اليوم بكشفها وأنت تعصيني وتبكي؟!»</w:t>
      </w:r>
      <w:r w:rsidR="009F5915">
        <w:rPr>
          <w:rStyle w:val="FootnoteReference"/>
          <w:rFonts w:ascii="Adobe Arabic" w:eastAsia="Times New Roman" w:hAnsi="Adobe Arabic" w:cs="Adobe Arabic"/>
          <w:b/>
          <w:bCs/>
          <w:color w:val="000000"/>
          <w:sz w:val="32"/>
          <w:szCs w:val="32"/>
          <w:rtl/>
        </w:rPr>
        <w:footnoteReference w:id="29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النهي عن تتبّع العثرات والعيوب</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أمرنا الإسلام بالتعامل مع الآخرين على قاعدة حسن الظاهر، وأن نحمل المؤمن على الأحسن ما دمنا نجد لذلك محملًا، بل وحرّمت الشريعة تتبّع عورات الناس وعثراتهم، معتبرةً ذلك نوعًا من التجسّس الممنوع شرعًا وأخلاقًا؛ لما يسبّب من هدم للبناء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الاجتماعيّ، وقضاءٍ على تماسكه ولحمته.</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1. حرمة إذاعة سرّ المؤمن: </w:t>
      </w:r>
      <w:r w:rsidRPr="00A05584">
        <w:rPr>
          <w:rFonts w:ascii="Adobe Arabic" w:eastAsia="Times New Roman" w:hAnsi="Adobe Arabic" w:cs="Adobe Arabic"/>
          <w:color w:val="000000"/>
          <w:sz w:val="32"/>
          <w:szCs w:val="32"/>
          <w:rtl/>
        </w:rPr>
        <w:t>عن عبد اللَّه بن سنان، قال: قلت له</w:t>
      </w:r>
      <w:r w:rsidR="009F5915">
        <w:rPr>
          <w:rStyle w:val="FootnoteReference"/>
          <w:rFonts w:ascii="Adobe Arabic" w:eastAsia="Times New Roman" w:hAnsi="Adobe Arabic" w:cs="Adobe Arabic"/>
          <w:color w:val="000000"/>
          <w:sz w:val="32"/>
          <w:szCs w:val="32"/>
          <w:rtl/>
        </w:rPr>
        <w:footnoteReference w:id="300"/>
      </w:r>
      <w:r w:rsidRPr="00A05584">
        <w:rPr>
          <w:rFonts w:ascii="Adobe Arabic" w:eastAsia="Times New Roman" w:hAnsi="Adobe Arabic" w:cs="Adobe Arabic"/>
          <w:color w:val="000000"/>
          <w:sz w:val="32"/>
          <w:szCs w:val="32"/>
          <w:rtl/>
        </w:rPr>
        <w:t>: عورة المؤمن على المؤمن حرام؟ قال: «نعم»، قلت: يعني سفليه؟ قال: «ليس حيث تذهب، إنّما هو إذاعة سرّه»</w:t>
      </w:r>
      <w:r w:rsidR="009F5915">
        <w:rPr>
          <w:rStyle w:val="FootnoteReference"/>
          <w:rFonts w:ascii="Adobe Arabic" w:eastAsia="Times New Roman" w:hAnsi="Adobe Arabic" w:cs="Adobe Arabic"/>
          <w:color w:val="000000"/>
          <w:sz w:val="32"/>
          <w:szCs w:val="32"/>
          <w:rtl/>
        </w:rPr>
        <w:footnoteReference w:id="301"/>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2. تتبّع العثرات وإحصاؤها للحديث بها أقرب إلى الكفر: </w:t>
      </w:r>
      <w:r w:rsidRPr="008074AA">
        <w:rPr>
          <w:rFonts w:ascii="Adobe Arabic" w:eastAsia="Times New Roman" w:hAnsi="Adobe Arabic" w:cs="Adobe Arabic"/>
          <w:color w:val="000000"/>
          <w:sz w:val="32"/>
          <w:szCs w:val="32"/>
          <w:rtl/>
        </w:rPr>
        <w:t>ع</w:t>
      </w:r>
      <w:r w:rsidRPr="00A05584">
        <w:rPr>
          <w:rFonts w:ascii="Adobe Arabic" w:eastAsia="Times New Roman" w:hAnsi="Adobe Arabic" w:cs="Adobe Arabic"/>
          <w:color w:val="000000"/>
          <w:sz w:val="32"/>
          <w:szCs w:val="32"/>
          <w:rtl/>
        </w:rPr>
        <w:t>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 أقرب ما يكون العبد إلى الكفر أن يواخي الرجل الرجل على الدين، فيحصي عليه عثراته وزلاته ليعنّفه بها يومًا ما»</w:t>
      </w:r>
      <w:r w:rsidR="009F5915">
        <w:rPr>
          <w:rStyle w:val="FootnoteReference"/>
          <w:rFonts w:ascii="Adobe Arabic" w:eastAsia="Times New Roman" w:hAnsi="Adobe Arabic" w:cs="Adobe Arabic"/>
          <w:b/>
          <w:bCs/>
          <w:color w:val="000000"/>
          <w:sz w:val="32"/>
          <w:szCs w:val="32"/>
          <w:rtl/>
        </w:rPr>
        <w:footnoteReference w:id="302"/>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3. المتتبّع للعورات من جملة المنافقين: </w:t>
      </w:r>
      <w:r w:rsidRPr="00A05584">
        <w:rPr>
          <w:rFonts w:ascii="Adobe Arabic" w:eastAsia="Times New Roman" w:hAnsi="Adobe Arabic" w:cs="Adobe Arabic"/>
          <w:color w:val="000000"/>
          <w:sz w:val="32"/>
          <w:szCs w:val="32"/>
          <w:rtl/>
        </w:rPr>
        <w:t>عن النبيّ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«يا معشر من آمن بلسانه ولم يخلص الإيمان إلى قلبه، لا تتّبعوا عورات المؤمنين؛ فإنّه من تتبّع عورات المؤمنين، تتبّع الله عورته، ومن تتبّع الله عورته، فضحه ولو في جوف بيته»</w:t>
      </w:r>
      <w:r w:rsidR="009F5915">
        <w:rPr>
          <w:rStyle w:val="FootnoteReference"/>
          <w:rFonts w:ascii="Adobe Arabic" w:eastAsia="Times New Roman" w:hAnsi="Adobe Arabic" w:cs="Adobe Arabic"/>
          <w:b/>
          <w:bCs/>
          <w:color w:val="000000"/>
          <w:sz w:val="32"/>
          <w:szCs w:val="32"/>
          <w:rtl/>
        </w:rPr>
        <w:footnoteReference w:id="303"/>
      </w:r>
      <w:r w:rsidRPr="00A05584">
        <w:rPr>
          <w:rFonts w:ascii="Adobe Arabic" w:eastAsia="Times New Roman" w:hAnsi="Adobe Arabic" w:cs="Adobe Arabic"/>
          <w:color w:val="000000"/>
          <w:sz w:val="32"/>
          <w:szCs w:val="32"/>
          <w:rtl/>
        </w:rPr>
        <w:t>.</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4. مذيع الذنب كفاعله:</w:t>
      </w:r>
      <w:r w:rsidRPr="00A05584">
        <w:rPr>
          <w:rFonts w:ascii="Adobe Arabic" w:eastAsia="Times New Roman" w:hAnsi="Adobe Arabic" w:cs="Adobe Arabic"/>
          <w:color w:val="000000"/>
          <w:sz w:val="32"/>
          <w:szCs w:val="32"/>
          <w:rtl/>
        </w:rPr>
        <w:t xml:space="preserve">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xml:space="preserve">: «من اطّلع من مؤمن على ذنب أو سيّئة، فأفشى ذلك عليه، ولم يكتمها، ولم يستغفر الله له، كان عند الله كعاملها، وعليه وزر ذلك الذي أفشاه عليه، وكان مغفورًا لعاملها، وكان عقابه ما أفشى عليه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الدنيا مستورًا عليه في الآخرة، ثمّ يجد الله أكرم من أن يثنِّي عليه عقابًا في الآخرة»</w:t>
      </w:r>
      <w:r w:rsidR="009F5915">
        <w:rPr>
          <w:rStyle w:val="FootnoteReference"/>
          <w:rFonts w:ascii="Adobe Arabic" w:eastAsia="Times New Roman" w:hAnsi="Adobe Arabic" w:cs="Adobe Arabic"/>
          <w:color w:val="000000"/>
          <w:sz w:val="32"/>
          <w:szCs w:val="32"/>
          <w:rtl/>
        </w:rPr>
        <w:footnoteReference w:id="304"/>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5. كذِّب سمعك وبصرك ولا تكن ممَّن يحبُّون أن تشيع الفاحشة: </w:t>
      </w:r>
      <w:r w:rsidRPr="00A05584">
        <w:rPr>
          <w:rFonts w:ascii="Adobe Arabic" w:eastAsia="Times New Roman" w:hAnsi="Adobe Arabic" w:cs="Adobe Arabic"/>
          <w:color w:val="000000"/>
          <w:sz w:val="32"/>
          <w:szCs w:val="32"/>
          <w:rtl/>
        </w:rPr>
        <w:t>عن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خطابه إلى محمّد بن الفضيل: «يا محمّد، كذِّب سمعك وبصرك عن أخيك، وإن شهد عندك خمسون قسّامة، وقال لك قولًا فصدِّقه وكذِّبهم، ولا تذيعنّ عليه شيئًا تشينه به، وتهدم به مروءته، فيكون من الذين قال الله -عزَّ وجلّ-: </w:t>
      </w:r>
      <w:r w:rsidRPr="00A6436E">
        <w:rPr>
          <w:rFonts w:ascii="Traditional Arabic" w:eastAsia="Times New Roman" w:hAnsi="Traditional Arabic" w:cs="Traditional Arabic"/>
          <w:b/>
          <w:bCs/>
          <w:color w:val="339966"/>
          <w:sz w:val="28"/>
          <w:szCs w:val="28"/>
          <w:rtl/>
        </w:rPr>
        <w:t>﴿إِنَّ ٱلَّذِينَ يُحِبُّونَ أَن تَشِيعَ ٱل</w:t>
      </w:r>
      <w:r w:rsidRPr="00A6436E">
        <w:rPr>
          <w:rFonts w:ascii="Traditional Arabic" w:eastAsia="Times New Roman" w:hAnsi="Traditional Arabic" w:cs="Traditional Arabic" w:hint="cs"/>
          <w:b/>
          <w:bCs/>
          <w:color w:val="339966"/>
          <w:sz w:val="28"/>
          <w:szCs w:val="28"/>
          <w:rtl/>
        </w:rPr>
        <w:t>ۡفَٰحِشَةُ﴾</w:t>
      </w:r>
      <w:r w:rsidR="009F5915">
        <w:rPr>
          <w:rStyle w:val="FootnoteReference"/>
          <w:rFonts w:ascii="Traditional Arabic" w:eastAsia="Times New Roman" w:hAnsi="Traditional Arabic" w:cs="Traditional Arabic"/>
          <w:b/>
          <w:bCs/>
          <w:color w:val="339966"/>
          <w:sz w:val="28"/>
          <w:szCs w:val="28"/>
          <w:rtl/>
        </w:rPr>
        <w:footnoteReference w:id="305"/>
      </w:r>
      <w:r w:rsidRPr="00A05584">
        <w:rPr>
          <w:rFonts w:ascii="Adobe Arabic" w:eastAsia="Times New Roman" w:hAnsi="Adobe Arabic" w:cs="Adobe Arabic"/>
          <w:color w:val="000000"/>
          <w:sz w:val="32"/>
          <w:szCs w:val="32"/>
          <w:rtl/>
        </w:rPr>
        <w:t>»</w:t>
      </w:r>
      <w:r w:rsidR="009F5915">
        <w:rPr>
          <w:rStyle w:val="FootnoteReference"/>
          <w:rFonts w:ascii="Adobe Arabic" w:eastAsia="Times New Roman" w:hAnsi="Adobe Arabic" w:cs="Adobe Arabic"/>
          <w:color w:val="000000"/>
          <w:sz w:val="32"/>
          <w:szCs w:val="32"/>
          <w:rtl/>
        </w:rPr>
        <w:footnoteReference w:id="306"/>
      </w:r>
      <w:r w:rsidRPr="00A05584">
        <w:rPr>
          <w:rFonts w:ascii="Adobe Arabic" w:eastAsia="Times New Roman" w:hAnsi="Adobe Arabic" w:cs="Adobe Arabic"/>
          <w:color w:val="000000"/>
          <w:sz w:val="32"/>
          <w:szCs w:val="32"/>
          <w:rtl/>
        </w:rPr>
        <w:t>.</w:t>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6. الأمر بالحكم على الظاهر دون الدخول إلى الباطن: </w:t>
      </w:r>
      <w:r w:rsidRPr="00A05584">
        <w:rPr>
          <w:rFonts w:ascii="Adobe Arabic" w:eastAsia="Times New Roman" w:hAnsi="Adobe Arabic" w:cs="Adobe Arabic"/>
          <w:color w:val="000000"/>
          <w:sz w:val="32"/>
          <w:szCs w:val="32"/>
          <w:rtl/>
        </w:rPr>
        <w:t>عن النبيّ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«إنّي لم أؤمر أن أنقّب عن قلوب الناس، ولا أشقّ بطونهم»</w:t>
      </w:r>
      <w:r w:rsidR="009F5915">
        <w:rPr>
          <w:rStyle w:val="FootnoteReference"/>
          <w:rFonts w:ascii="Adobe Arabic" w:eastAsia="Times New Roman" w:hAnsi="Adobe Arabic" w:cs="Adobe Arabic"/>
          <w:b/>
          <w:bCs/>
          <w:color w:val="000000"/>
          <w:sz w:val="32"/>
          <w:szCs w:val="32"/>
          <w:rtl/>
        </w:rPr>
        <w:footnoteReference w:id="307"/>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فضل ستر عيوب المؤمنين وآثاره</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كفى بستر العيوب فضلًا أنّه من أوصاف الله -تعالى-؛ ومن شدّة اعتنائه بستر الفواحش، أناط ثبوت الزنا -وهو أفحشها- بما لا يمكن اتّفاقه إلّا نادرًا، وهو مشاهدة أربعة عدول الزنا كالميل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9F591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المكحلة، فانظر إلى أنّه -تعالى- كيف أسبل الستر على عصاة خلقه في الدنيا، بتضييق الطرق المؤدّية إلى كشفه</w:t>
      </w:r>
      <w:r w:rsidR="009F5915">
        <w:rPr>
          <w:rStyle w:val="FootnoteReference"/>
          <w:rFonts w:ascii="Adobe Arabic" w:eastAsia="Times New Roman" w:hAnsi="Adobe Arabic" w:cs="Adobe Arabic"/>
          <w:color w:val="000000"/>
          <w:sz w:val="32"/>
          <w:szCs w:val="32"/>
          <w:rtl/>
        </w:rPr>
        <w:footnoteReference w:id="308"/>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1. استر أخاك بما تطيق: </w:t>
      </w:r>
      <w:r w:rsidRPr="00A05584">
        <w:rPr>
          <w:rFonts w:ascii="Adobe Arabic" w:eastAsia="Times New Roman" w:hAnsi="Adobe Arabic" w:cs="Adobe Arabic"/>
          <w:color w:val="000000"/>
          <w:sz w:val="32"/>
          <w:szCs w:val="32"/>
          <w:rtl/>
        </w:rPr>
        <w:t>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لأمير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«لو رأيت رجلًا على فاحشة؟ قال: أستره، قال: إن رأيته ثانيًا؟ قال: أستره بإزاري وردائي، إلى ثلاث مرّات، فقال النبيّ </w:t>
      </w:r>
      <w:r w:rsidR="00E60758" w:rsidRPr="009F3C73">
        <w:rPr>
          <w:rFonts w:ascii="Adobe Arabic" w:eastAsia="Times New Roman" w:hAnsi="Adobe Arabic" w:cs="Adobe Arabic"/>
          <w:b/>
          <w:bCs/>
          <w:color w:val="000000"/>
          <w:sz w:val="32"/>
          <w:szCs w:val="32"/>
          <w:rtl/>
        </w:rPr>
        <w:t>(صلى الله عليه وآله)</w:t>
      </w:r>
      <w:r w:rsidRPr="009F3C73">
        <w:rPr>
          <w:rFonts w:ascii="Adobe Arabic" w:eastAsia="Times New Roman" w:hAnsi="Adobe Arabic" w:cs="Adobe Arabic"/>
          <w:b/>
          <w:bCs/>
          <w:color w:val="000000"/>
          <w:sz w:val="32"/>
          <w:szCs w:val="32"/>
          <w:rtl/>
        </w:rPr>
        <w:t>: لا فتى إلّا عليّ، وقال </w:t>
      </w:r>
      <w:r w:rsidR="00E60758" w:rsidRPr="009F3C73">
        <w:rPr>
          <w:rFonts w:ascii="Adobe Arabic" w:eastAsia="Times New Roman" w:hAnsi="Adobe Arabic" w:cs="Adobe Arabic"/>
          <w:b/>
          <w:bCs/>
          <w:color w:val="000000"/>
          <w:sz w:val="32"/>
          <w:szCs w:val="32"/>
          <w:rtl/>
        </w:rPr>
        <w:t>(صلى الله عليه وآله)</w:t>
      </w:r>
      <w:r w:rsidRPr="009F3C73">
        <w:rPr>
          <w:rFonts w:ascii="Adobe Arabic" w:eastAsia="Times New Roman" w:hAnsi="Adobe Arabic" w:cs="Adobe Arabic"/>
          <w:b/>
          <w:bCs/>
          <w:color w:val="000000"/>
          <w:sz w:val="32"/>
          <w:szCs w:val="32"/>
          <w:rtl/>
        </w:rPr>
        <w:t>: استروا على إخوانكم»</w:t>
      </w:r>
      <w:r w:rsidR="003463AF">
        <w:rPr>
          <w:rStyle w:val="FootnoteReference"/>
          <w:rFonts w:ascii="Adobe Arabic" w:eastAsia="Times New Roman" w:hAnsi="Adobe Arabic" w:cs="Adobe Arabic"/>
          <w:b/>
          <w:bCs/>
          <w:color w:val="000000"/>
          <w:sz w:val="32"/>
          <w:szCs w:val="32"/>
          <w:rtl/>
        </w:rPr>
        <w:footnoteReference w:id="309"/>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2. الستر في الدنيا والآخرة:</w:t>
      </w:r>
      <w:r w:rsidRPr="00A05584">
        <w:rPr>
          <w:rFonts w:ascii="Adobe Arabic" w:eastAsia="Times New Roman" w:hAnsi="Adobe Arabic" w:cs="Adobe Arabic"/>
          <w:color w:val="000000"/>
          <w:sz w:val="32"/>
          <w:szCs w:val="32"/>
          <w:rtl/>
        </w:rPr>
        <w:t xml:space="preserve"> قال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ستر على مسلم، ستره الله -تعالى- في الدّنيا والآخرة»</w:t>
      </w:r>
      <w:r w:rsidR="003463AF">
        <w:rPr>
          <w:rStyle w:val="FootnoteReference"/>
          <w:rFonts w:ascii="Adobe Arabic" w:eastAsia="Times New Roman" w:hAnsi="Adobe Arabic" w:cs="Adobe Arabic"/>
          <w:b/>
          <w:bCs/>
          <w:color w:val="000000"/>
          <w:sz w:val="32"/>
          <w:szCs w:val="32"/>
          <w:rtl/>
        </w:rPr>
        <w:footnoteReference w:id="310"/>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 ومن ستر على مؤمن عورة يخافها، ستر الله عليه سبعين عورة من عورات الدنيا والآخرة...»</w:t>
      </w:r>
      <w:r w:rsidR="003463AF">
        <w:rPr>
          <w:rStyle w:val="FootnoteReference"/>
          <w:rFonts w:ascii="Adobe Arabic" w:eastAsia="Times New Roman" w:hAnsi="Adobe Arabic" w:cs="Adobe Arabic"/>
          <w:b/>
          <w:bCs/>
          <w:color w:val="000000"/>
          <w:sz w:val="32"/>
          <w:szCs w:val="32"/>
          <w:rtl/>
        </w:rPr>
        <w:footnoteReference w:id="311"/>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موارد لا يصحّ فيها الستر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الأصل في ذكر العيوب هو المنع، ولكنّ الشريعة الإسلاميّة استثنت جملة من الموارد عن حرمة إذاعة العيوب، بل بعضها لا يصحّ فيها الستر، وقد تعرّض لها الفقهاء وعلماء الأخلاق في كتبهم ومجاميعهم.</w:t>
      </w:r>
    </w:p>
    <w:p w:rsidR="008074AA" w:rsidRDefault="008074AA">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lastRenderedPageBreak/>
        <w:t>1. تظلُّم المظلوم بذكر ظلم الظَّالم عند من يرجو رفعه الظلم عنه:</w:t>
      </w:r>
      <w:r w:rsidRPr="00A05584">
        <w:rPr>
          <w:rFonts w:ascii="Adobe Arabic" w:eastAsia="Times New Roman" w:hAnsi="Adobe Arabic" w:cs="Adobe Arabic"/>
          <w:color w:val="000000"/>
          <w:sz w:val="32"/>
          <w:szCs w:val="32"/>
          <w:rtl/>
        </w:rPr>
        <w:t xml:space="preserve"> قال -سبحانه-: </w:t>
      </w:r>
      <w:r w:rsidRPr="00A6436E">
        <w:rPr>
          <w:rFonts w:ascii="Traditional Arabic" w:eastAsia="Times New Roman" w:hAnsi="Traditional Arabic" w:cs="Traditional Arabic"/>
          <w:b/>
          <w:bCs/>
          <w:color w:val="339966"/>
          <w:sz w:val="28"/>
          <w:szCs w:val="28"/>
          <w:rtl/>
        </w:rPr>
        <w:t>﴿لَّا يُحِبُّ ٱللَّهُ ٱل</w:t>
      </w:r>
      <w:r w:rsidRPr="00A6436E">
        <w:rPr>
          <w:rFonts w:ascii="Traditional Arabic" w:eastAsia="Times New Roman" w:hAnsi="Traditional Arabic" w:cs="Traditional Arabic" w:hint="cs"/>
          <w:b/>
          <w:bCs/>
          <w:color w:val="339966"/>
          <w:sz w:val="28"/>
          <w:szCs w:val="28"/>
          <w:rtl/>
        </w:rPr>
        <w:t>ۡجَهۡرَ</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بِٱلسُّوٓءِ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ٱلۡقَوۡلِ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ظُلِمَۚ﴾</w:t>
      </w:r>
      <w:r w:rsidR="003463AF">
        <w:rPr>
          <w:rStyle w:val="FootnoteReference"/>
          <w:rFonts w:ascii="Traditional Arabic" w:eastAsia="Times New Roman" w:hAnsi="Traditional Arabic" w:cs="Traditional Arabic"/>
          <w:b/>
          <w:bCs/>
          <w:color w:val="339966"/>
          <w:sz w:val="28"/>
          <w:szCs w:val="28"/>
          <w:rtl/>
        </w:rPr>
        <w:footnoteReference w:id="312"/>
      </w:r>
      <w:r w:rsidRPr="00A05584">
        <w:rPr>
          <w:rFonts w:ascii="Adobe Arabic" w:eastAsia="Times New Roman" w:hAnsi="Adobe Arabic" w:cs="Adobe Arabic"/>
          <w:color w:val="000000"/>
          <w:sz w:val="32"/>
          <w:szCs w:val="32"/>
          <w:rtl/>
        </w:rPr>
        <w:t>، عن ابن عباس: «لا يحبّ الله الجهر بالسوء من القول، لكن من ظلم فلا حرج عليه أن يخبر بما ينل منه»</w:t>
      </w:r>
      <w:r w:rsidR="003463AF">
        <w:rPr>
          <w:rStyle w:val="FootnoteReference"/>
          <w:rFonts w:ascii="Adobe Arabic" w:eastAsia="Times New Roman" w:hAnsi="Adobe Arabic" w:cs="Adobe Arabic"/>
          <w:color w:val="000000"/>
          <w:sz w:val="32"/>
          <w:szCs w:val="32"/>
          <w:rtl/>
        </w:rPr>
        <w:footnoteReference w:id="313"/>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2. نصح المستشير،</w:t>
      </w:r>
      <w:r w:rsidRPr="00A05584">
        <w:rPr>
          <w:rFonts w:ascii="Adobe Arabic" w:eastAsia="Times New Roman" w:hAnsi="Adobe Arabic" w:cs="Adobe Arabic"/>
          <w:color w:val="000000"/>
          <w:sz w:val="32"/>
          <w:szCs w:val="32"/>
          <w:rtl/>
        </w:rPr>
        <w:t xml:space="preserve"> فانّ النّصيحة واجبة للمستشير، وخيانته قد تكون أقوى مفسدة من مفسدة عدم الستر، قال النبيّ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لفاطمة بنت قيس المشاورة في خطابها: «معاوية صعلوك لا مال له، وأبو الجهم لا يضع العصا على عاتقه»</w:t>
      </w:r>
      <w:r w:rsidR="003463AF">
        <w:rPr>
          <w:rStyle w:val="FootnoteReference"/>
          <w:rFonts w:ascii="Adobe Arabic" w:eastAsia="Times New Roman" w:hAnsi="Adobe Arabic" w:cs="Adobe Arabic"/>
          <w:color w:val="000000"/>
          <w:sz w:val="32"/>
          <w:szCs w:val="32"/>
          <w:rtl/>
        </w:rPr>
        <w:footnoteReference w:id="314"/>
      </w:r>
      <w:r w:rsidRPr="00A05584">
        <w:rPr>
          <w:rFonts w:ascii="Adobe Arabic" w:eastAsia="Times New Roman" w:hAnsi="Adobe Arabic" w:cs="Adobe Arabic"/>
          <w:color w:val="000000"/>
          <w:sz w:val="32"/>
          <w:szCs w:val="32"/>
          <w:rtl/>
        </w:rPr>
        <w:t>.</w:t>
      </w:r>
    </w:p>
    <w:p w:rsidR="008074AA" w:rsidRPr="009F3C7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 xml:space="preserve">3. تحذير المسلم من الشرّ الوقوع في الضّرر لدنيا أو دين؛ </w:t>
      </w:r>
      <w:r w:rsidRPr="00A05584">
        <w:rPr>
          <w:rFonts w:ascii="Adobe Arabic" w:eastAsia="Times New Roman" w:hAnsi="Adobe Arabic" w:cs="Adobe Arabic"/>
          <w:color w:val="000000"/>
          <w:sz w:val="32"/>
          <w:szCs w:val="32"/>
          <w:rtl/>
        </w:rPr>
        <w:t>لأنّ مصلحة دفع فتنة الشّر والضّرر أولى من هتك شرّ المغتاب، كالمبتدع الذي يُخاف من إضلاله النّاس، فإذا رأيت من يتردّد إلى مبتدع أو فاسق، وخفت أن يتعدّى إليه بدعته أو فسقه، فلك أن تكشف مساوئه، قال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 xml:space="preserve">«إذا رأيتم أهل الريب والبدع من بعدي فأظهروا البراءة منهم، وأكثروا من سبّهم والقول فيهم والوقيعة، وباهتوهم، كي لا يطمعوا في الفساد في الإسلام، ويحذرهم الناس، ولا يتعلّمون من بدعهم،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9F3C73">
        <w:rPr>
          <w:rFonts w:ascii="Adobe Arabic" w:eastAsia="Times New Roman" w:hAnsi="Adobe Arabic" w:cs="Adobe Arabic"/>
          <w:b/>
          <w:bCs/>
          <w:color w:val="000000"/>
          <w:sz w:val="32"/>
          <w:szCs w:val="32"/>
          <w:rtl/>
        </w:rPr>
        <w:lastRenderedPageBreak/>
        <w:t>يكتب الله لكم بذلك الحسنات، ويرفع لك</w:t>
      </w:r>
      <w:r w:rsidR="003463AF">
        <w:rPr>
          <w:rFonts w:ascii="Adobe Arabic" w:eastAsia="Times New Roman" w:hAnsi="Adobe Arabic" w:cs="Adobe Arabic"/>
          <w:b/>
          <w:bCs/>
          <w:color w:val="000000"/>
          <w:sz w:val="32"/>
          <w:szCs w:val="32"/>
          <w:rtl/>
        </w:rPr>
        <w:t>م به الدرجات في الآخرة»</w:t>
      </w:r>
      <w:r w:rsidR="003463AF">
        <w:rPr>
          <w:rStyle w:val="FootnoteReference"/>
          <w:rFonts w:ascii="Adobe Arabic" w:eastAsia="Times New Roman" w:hAnsi="Adobe Arabic" w:cs="Adobe Arabic"/>
          <w:b/>
          <w:bCs/>
          <w:color w:val="000000"/>
          <w:sz w:val="32"/>
          <w:szCs w:val="32"/>
          <w:rtl/>
        </w:rPr>
        <w:footnoteReference w:id="315"/>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4. غيبة المتجاهر بالفسق فيما تجاهر به؛</w:t>
      </w:r>
      <w:r w:rsidRPr="00A05584">
        <w:rPr>
          <w:rFonts w:ascii="Adobe Arabic" w:eastAsia="Times New Roman" w:hAnsi="Adobe Arabic" w:cs="Adobe Arabic"/>
          <w:color w:val="000000"/>
          <w:sz w:val="32"/>
          <w:szCs w:val="32"/>
          <w:rtl/>
        </w:rPr>
        <w:t xml:space="preserve"> فإنّ من لا يبالي بظهور فسقه بين النّاس لا يكره ذكره بالفسق، وقد ورد 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«إذا جاهر الفاسق بفسقه، فلا حرمة له ولا غيبة»</w:t>
      </w:r>
      <w:r w:rsidR="003463AF">
        <w:rPr>
          <w:rStyle w:val="FootnoteReference"/>
          <w:rFonts w:ascii="Adobe Arabic" w:eastAsia="Times New Roman" w:hAnsi="Adobe Arabic" w:cs="Adobe Arabic"/>
          <w:b/>
          <w:bCs/>
          <w:color w:val="000000"/>
          <w:sz w:val="32"/>
          <w:szCs w:val="32"/>
          <w:rtl/>
        </w:rPr>
        <w:footnoteReference w:id="316"/>
      </w:r>
      <w:r w:rsidRPr="00A05584">
        <w:rPr>
          <w:rFonts w:ascii="Adobe Arabic" w:eastAsia="Times New Roman" w:hAnsi="Adobe Arabic" w:cs="Adobe Arabic"/>
          <w:color w:val="000000"/>
          <w:sz w:val="32"/>
          <w:szCs w:val="32"/>
          <w:rtl/>
        </w:rPr>
        <w:t>.</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A50FFF"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A50FFF">
        <w:rPr>
          <w:rFonts w:ascii="Adobe Arabic" w:eastAsia="Times New Roman" w:hAnsi="Adobe Arabic" w:cs="Adobe Arabic"/>
          <w:b/>
          <w:bCs/>
          <w:color w:val="000000"/>
          <w:sz w:val="40"/>
          <w:szCs w:val="40"/>
          <w:rtl/>
        </w:rPr>
        <w:lastRenderedPageBreak/>
        <w:t>الموعظة الثامنة عشرة</w:t>
      </w:r>
      <w:r w:rsidR="00A50FFF">
        <w:rPr>
          <w:rFonts w:ascii="Adobe Arabic" w:eastAsia="Times New Roman" w:hAnsi="Adobe Arabic" w:cs="Adobe Arabic" w:hint="cs"/>
          <w:b/>
          <w:bCs/>
          <w:color w:val="000000"/>
          <w:sz w:val="40"/>
          <w:szCs w:val="40"/>
          <w:rtl/>
        </w:rPr>
        <w:t>:</w:t>
      </w:r>
    </w:p>
    <w:p w:rsidR="00301283" w:rsidRPr="00A50FFF" w:rsidRDefault="00301283" w:rsidP="00A50FFF">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A50FFF">
        <w:rPr>
          <w:rFonts w:ascii="Adobe Arabic" w:eastAsia="Times New Roman" w:hAnsi="Adobe Arabic" w:cs="Adobe Arabic"/>
          <w:b/>
          <w:bCs/>
          <w:color w:val="339966"/>
          <w:sz w:val="44"/>
          <w:szCs w:val="44"/>
          <w:rtl/>
        </w:rPr>
        <w:t>الشائعات وآثارها السلبيّة</w:t>
      </w:r>
    </w:p>
    <w:p w:rsidR="00516671" w:rsidRPr="00A50FFF" w:rsidRDefault="00A50FFF" w:rsidP="00A50FFF">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A50FFF">
        <w:rPr>
          <w:rFonts w:ascii="Adobe Arabic" w:eastAsia="Times New Roman" w:hAnsi="Adobe Arabic" w:cs="Adobe Arabic"/>
          <w:b/>
          <w:bCs/>
          <w:color w:val="339966"/>
          <w:sz w:val="40"/>
          <w:szCs w:val="40"/>
          <w:rtl/>
        </w:rPr>
        <w:t>«</w:t>
      </w:r>
      <w:r w:rsidR="00516671" w:rsidRPr="00A50FFF">
        <w:rPr>
          <w:rFonts w:ascii="Adobe Arabic" w:eastAsia="Times New Roman" w:hAnsi="Adobe Arabic" w:cs="Adobe Arabic"/>
          <w:b/>
          <w:bCs/>
          <w:color w:val="339966"/>
          <w:sz w:val="40"/>
          <w:szCs w:val="40"/>
          <w:rtl/>
        </w:rPr>
        <w:t>واستطاع ابن زياد بالشائعات أن يشكّل جيشًا من أهل الكوفة</w:t>
      </w:r>
      <w:r>
        <w:rPr>
          <w:rFonts w:ascii="Adobe Arabic" w:eastAsia="Times New Roman" w:hAnsi="Adobe Arabic" w:cs="Adobe Arabic"/>
          <w:b/>
          <w:bCs/>
          <w:color w:val="339966"/>
          <w:sz w:val="40"/>
          <w:szCs w:val="40"/>
          <w:rtl/>
        </w:rPr>
        <w:t xml:space="preserve"> ضدّ الإمام الحسين (عليه السلام</w:t>
      </w:r>
      <w:r w:rsidR="00633FE7" w:rsidRPr="00A50FFF">
        <w:rPr>
          <w:b/>
          <w:bCs/>
          <w:color w:val="339966"/>
          <w:sz w:val="28"/>
          <w:szCs w:val="28"/>
        </w:rPr>
        <w:t xml:space="preserve"> </w:t>
      </w:r>
      <w:r w:rsidR="00633FE7" w:rsidRPr="00A50FFF">
        <w:rPr>
          <w:rFonts w:ascii="Adobe Arabic" w:eastAsia="Times New Roman" w:hAnsi="Adobe Arabic" w:cs="Adobe Arabic"/>
          <w:b/>
          <w:bCs/>
          <w:color w:val="339966"/>
          <w:sz w:val="40"/>
          <w:szCs w:val="40"/>
          <w:rtl/>
        </w:rPr>
        <w:t>»</w:t>
      </w: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A50FFF" w:rsidRDefault="00301283" w:rsidP="00516671">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A50FFF">
        <w:rPr>
          <w:rFonts w:ascii="Adobe Arabic" w:eastAsia="Times New Roman" w:hAnsi="Adobe Arabic" w:cs="Adobe Arabic"/>
          <w:b/>
          <w:bCs/>
          <w:color w:val="000000"/>
          <w:sz w:val="36"/>
          <w:szCs w:val="36"/>
          <w:rtl/>
        </w:rPr>
        <w:t>التنبيه إلى خطورة الشائعات وآثارها في هدم الإنسان والمجتمع، على الصعيدَين الدنيويّ والأخرويّ.</w:t>
      </w:r>
    </w:p>
    <w:p w:rsidR="00A50FFF" w:rsidRDefault="00A50FFF" w:rsidP="00A50FF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50FFF">
        <w:rPr>
          <w:rFonts w:ascii="Adobe Arabic" w:eastAsia="Times New Roman" w:hAnsi="Adobe Arabic" w:cs="Adobe Arabic"/>
          <w:b/>
          <w:bCs/>
          <w:color w:val="000000"/>
          <w:sz w:val="36"/>
          <w:szCs w:val="36"/>
          <w:rtl/>
        </w:rPr>
        <w:t>ما هي الشائعة؟</w:t>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50FFF">
        <w:rPr>
          <w:rFonts w:ascii="Adobe Arabic" w:eastAsia="Times New Roman" w:hAnsi="Adobe Arabic" w:cs="Adobe Arabic"/>
          <w:b/>
          <w:bCs/>
          <w:color w:val="000000"/>
          <w:sz w:val="36"/>
          <w:szCs w:val="36"/>
          <w:rtl/>
        </w:rPr>
        <w:t>أنواع الشائعات</w:t>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50FFF">
        <w:rPr>
          <w:rFonts w:ascii="Adobe Arabic" w:eastAsia="Times New Roman" w:hAnsi="Adobe Arabic" w:cs="Adobe Arabic"/>
          <w:b/>
          <w:bCs/>
          <w:color w:val="000000"/>
          <w:sz w:val="36"/>
          <w:szCs w:val="36"/>
          <w:rtl/>
        </w:rPr>
        <w:t>أسس التعامل مع الشائعات وكيفيّة تقويضها</w:t>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50FFF">
        <w:rPr>
          <w:rFonts w:ascii="Adobe Arabic" w:eastAsia="Times New Roman" w:hAnsi="Adobe Arabic" w:cs="Adobe Arabic"/>
          <w:b/>
          <w:bCs/>
          <w:color w:val="000000"/>
          <w:sz w:val="36"/>
          <w:szCs w:val="36"/>
          <w:rtl/>
        </w:rPr>
        <w:t>آثار الشائعات على الفرد والمجتمع</w:t>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A50FFF">
        <w:rPr>
          <w:rFonts w:ascii="Adobe Arabic" w:eastAsia="Times New Roman" w:hAnsi="Adobe Arabic" w:cs="Adobe Arabic"/>
          <w:b/>
          <w:bCs/>
          <w:color w:val="000000"/>
          <w:sz w:val="36"/>
          <w:szCs w:val="36"/>
          <w:rtl/>
        </w:rPr>
        <w:t>أثر الشائعات في الكوفة</w:t>
      </w:r>
    </w:p>
    <w:p w:rsidR="00516671" w:rsidRPr="00A50FFF" w:rsidRDefault="00516671" w:rsidP="00A50FFF">
      <w:pPr>
        <w:pStyle w:val="ListParagraph"/>
        <w:numPr>
          <w:ilvl w:val="0"/>
          <w:numId w:val="38"/>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A50FFF">
        <w:rPr>
          <w:rFonts w:ascii="Adobe Arabic" w:eastAsia="Times New Roman" w:hAnsi="Adobe Arabic" w:cs="Adobe Arabic"/>
          <w:b/>
          <w:bCs/>
          <w:color w:val="000000"/>
          <w:sz w:val="36"/>
          <w:szCs w:val="36"/>
          <w:rtl/>
        </w:rPr>
        <w:t>من مظاهر الأمن والسلام في دولة الإمام المهديّ (عجل الله تعالى فرجه)</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﴿يَٰٓأَيُّهَا ٱلَّذِينَ ءَامَنُوٓاْ إِن جَآءَكُم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فَاسِقُۢ</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بِنَبَإ</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فَتَبَيَّنُوٓاْ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تُصِيبُواْ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قَوۡمَۢا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بِجَهَٰلَ</w:t>
      </w:r>
      <w:r w:rsidRPr="00A6436E">
        <w:rPr>
          <w:rFonts w:ascii="Traditional Arabic" w:eastAsia="Times New Roman" w:hAnsi="Traditional Arabic" w:cs="Traditional Arabic"/>
          <w:b/>
          <w:bCs/>
          <w:color w:val="339966"/>
          <w:sz w:val="28"/>
          <w:szCs w:val="28"/>
          <w:rtl/>
        </w:rPr>
        <w:t>ة</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فَتُصۡبِحُواْ</w:t>
      </w:r>
      <w:r w:rsidRPr="00A6436E">
        <w:rPr>
          <w:rFonts w:ascii="Traditional Arabic" w:eastAsia="Times New Roman" w:hAnsi="Traditional Arabic" w:cs="Traditional Arabic"/>
          <w:b/>
          <w:bCs/>
          <w:color w:val="339966"/>
          <w:sz w:val="28"/>
          <w:szCs w:val="28"/>
          <w:rtl/>
        </w:rPr>
        <w:t xml:space="preserve"> عَلَىٰ مَا فَعَل</w:t>
      </w:r>
      <w:r w:rsidRPr="00A6436E">
        <w:rPr>
          <w:rFonts w:ascii="Traditional Arabic" w:eastAsia="Times New Roman" w:hAnsi="Traditional Arabic" w:cs="Traditional Arabic" w:hint="cs"/>
          <w:b/>
          <w:bCs/>
          <w:color w:val="339966"/>
          <w:sz w:val="28"/>
          <w:szCs w:val="28"/>
          <w:rtl/>
        </w:rPr>
        <w:t>ۡتُمۡ</w:t>
      </w:r>
      <w:r w:rsidRPr="00A6436E">
        <w:rPr>
          <w:rFonts w:ascii="Traditional Arabic" w:eastAsia="Times New Roman" w:hAnsi="Traditional Arabic" w:cs="Traditional Arabic"/>
          <w:b/>
          <w:bCs/>
          <w:color w:val="339966"/>
          <w:sz w:val="28"/>
          <w:szCs w:val="28"/>
          <w:rtl/>
        </w:rPr>
        <w:t xml:space="preserve"> نَٰدِمِينَ﴾</w:t>
      </w:r>
      <w:r w:rsidR="003463AF">
        <w:rPr>
          <w:rStyle w:val="FootnoteReference"/>
          <w:rFonts w:ascii="Traditional Arabic" w:eastAsia="Times New Roman" w:hAnsi="Traditional Arabic" w:cs="Traditional Arabic"/>
          <w:b/>
          <w:bCs/>
          <w:color w:val="339966"/>
          <w:sz w:val="28"/>
          <w:szCs w:val="28"/>
          <w:rtl/>
        </w:rPr>
        <w:footnoteReference w:id="317"/>
      </w:r>
      <w:r w:rsidRPr="00A05584">
        <w:rPr>
          <w:rFonts w:ascii="Adobe Arabic" w:eastAsia="Times New Roman" w:hAnsi="Adobe Arabic" w:cs="Adobe Arabic"/>
          <w:color w:val="000000"/>
          <w:sz w:val="32"/>
          <w:szCs w:val="32"/>
          <w:rtl/>
        </w:rPr>
        <w:t>.</w:t>
      </w:r>
    </w:p>
    <w:p w:rsidR="0032614E" w:rsidRPr="00A05584" w:rsidRDefault="0032614E" w:rsidP="0032614E">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ما هي الشائعة؟</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الشائعة تعني الخبر المشاع والمنتشر بين الناس، ويحتمل الصدق أو الكذب</w:t>
      </w:r>
      <w:r w:rsidR="003463AF">
        <w:rPr>
          <w:rStyle w:val="FootnoteReference"/>
          <w:rFonts w:ascii="Adobe Arabic" w:eastAsia="Times New Roman" w:hAnsi="Adobe Arabic" w:cs="Adobe Arabic"/>
          <w:color w:val="000000"/>
          <w:sz w:val="32"/>
          <w:szCs w:val="32"/>
          <w:rtl/>
        </w:rPr>
        <w:footnoteReference w:id="318"/>
      </w:r>
      <w:r w:rsidRPr="00A05584">
        <w:rPr>
          <w:rFonts w:ascii="Adobe Arabic" w:eastAsia="Times New Roman" w:hAnsi="Adobe Arabic" w:cs="Adobe Arabic"/>
          <w:color w:val="000000"/>
          <w:sz w:val="32"/>
          <w:szCs w:val="32"/>
          <w:rtl/>
        </w:rPr>
        <w:t>. أو بتعبير آخر: هي نشر الأخبار التي ينبغي سترها، لشَيْنِ الناس</w:t>
      </w:r>
      <w:r w:rsidR="003463AF">
        <w:rPr>
          <w:rStyle w:val="FootnoteReference"/>
          <w:rFonts w:ascii="Adobe Arabic" w:eastAsia="Times New Roman" w:hAnsi="Adobe Arabic" w:cs="Adobe Arabic"/>
          <w:color w:val="000000"/>
          <w:sz w:val="32"/>
          <w:szCs w:val="32"/>
          <w:rtl/>
        </w:rPr>
        <w:footnoteReference w:id="319"/>
      </w:r>
      <w:r w:rsidRPr="00A05584">
        <w:rPr>
          <w:rFonts w:ascii="Adobe Arabic" w:eastAsia="Times New Roman" w:hAnsi="Adobe Arabic" w:cs="Adobe Arabic"/>
          <w:color w:val="000000"/>
          <w:sz w:val="32"/>
          <w:szCs w:val="32"/>
          <w:rtl/>
        </w:rPr>
        <w:t>. وهي نوع من النبأ الهادف الذي يكون مصدره مَجْهُولًا، وهي سريعة الانتشار، ذات طابع استفزازيّ أو هادئ حسب طبيعة ذلك النبأ.</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أنواع الشائعات</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تختلف أنواع الشائعات، وذلك حسب اختلافها في الهدف والزمان والمصدر والآثار المترتّبة عليها، وغير ذلك. ونشير إلى أهمّ أنواعها:</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1. شائعات الخوف</w:t>
      </w:r>
    </w:p>
    <w:p w:rsid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يستهدف هذا النوع من الشائعات إثارة القلق والرعب في </w:t>
      </w:r>
    </w:p>
    <w:p w:rsidR="008074AA" w:rsidRDefault="008074AA">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نفوس البشر، وتُعدّ من أنواع الشائعات المروّعة والمخيفة، فقد تمسّ أَحْدَاثًا، كالكوارث، أو أَشْخَاصًا، أو أمور الحرب والسلم، وغيرها من الأمور.</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2. شائعات الكراهية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وتهدف إلى زرع بذور العداوة والفتنة والفرقة والبغضاء والحقد، وغيرها من العوامل التي تسبّب الكراهية والتباعد بين البشر، كأن تُطْلَقُ شائعة تهدف إلى بذر بذور الفتن بين شعبين؛ كالعرب والفرس، أو بين الطوائف الدينيّة؛ كالمسلمين وغيرهم، أو مذهبيّة؛ كالسنّة والشيعة.</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3. الشائعات السياسيّة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تتمثّل بنشر معلومات سياسيّة كاذبة، تهدف إلى زعزعة الحكم وإحداث خلل في المنظومة السياسيّة للمجتمع، والتي تتعدّد دوافعها، إلّا أنّ لها آثارًا مدمِّرة، ما لم يُصار إلى التنبيه منها.</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4. الشائعات الأمنيّة والعسكريّة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وهي من أهمّ وسائل الحرب النفسيّة التي يستخدمها الأعداء، بغية إثارة البلبلة ونشر الفزع، ليتسنّى لهم التّغلّب العسكريّ والسياسيّ لاحقًا.</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5. الشائعات المتعلّقة بالأعراض</w:t>
      </w:r>
    </w:p>
    <w:p w:rsidR="00B3258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وهي الشائعات الأكثر خطورة على المجتمع؛ لأنّها تمَسُّ أعراض المؤمنين، ويؤدّي نشرها إلى هتك كرامة الإنسان والانتقاص منها، </w:t>
      </w:r>
    </w:p>
    <w:p w:rsidR="00B32586" w:rsidRDefault="00B3258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والإساءة إلى سمعته بين أبناء مجتمعه، وفي بعض الأحيان قد تتسبّب هذه الشائعات بقتل نفسٍ بغير ذنب.</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نهت الشريعة الإسلاميّة عن الخوض في الأعراض، بل نهت عن إشاعة الفاحشة حتّى مع وقوعها، وتوعّدت بالعذاب الأليم لمرتكبي هذا الذنب. وقد جاء في حديث عن محمّد بن الفضيل، عن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قال: قلت له: جُعلتُ فداك! الرجل من إخواني بلغني عنه الشيء الذي أكرهه، فأسأله عنه، فينكر ذلك، وقد أخبرني عنه قوم ثقات؟ فقال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لي: «يا محمّد، كذّب سمعك وبصرك عن أخيك، فإن شهد عندك خمسون قسّامة، وقال لك قولًا، فصدّقه وكذّبهم، ولا تذيعنّ عليه شيئًا تشينه به وتهدم به مروءته، فتكون من الذين قال الله -عزّ وجلّ-: </w:t>
      </w:r>
      <w:r w:rsidRPr="00A6436E">
        <w:rPr>
          <w:rFonts w:ascii="Traditional Arabic" w:eastAsia="Times New Roman" w:hAnsi="Traditional Arabic" w:cs="Traditional Arabic"/>
          <w:b/>
          <w:bCs/>
          <w:color w:val="339966"/>
          <w:sz w:val="28"/>
          <w:szCs w:val="28"/>
          <w:rtl/>
        </w:rPr>
        <w:t>﴿إِنَّ ٱلَّذِينَ يُحِبُّونَ أَن تَشِيعَ ٱل</w:t>
      </w:r>
      <w:r w:rsidRPr="00A6436E">
        <w:rPr>
          <w:rFonts w:ascii="Traditional Arabic" w:eastAsia="Times New Roman" w:hAnsi="Traditional Arabic" w:cs="Traditional Arabic" w:hint="cs"/>
          <w:b/>
          <w:bCs/>
          <w:color w:val="339966"/>
          <w:sz w:val="28"/>
          <w:szCs w:val="28"/>
          <w:rtl/>
        </w:rPr>
        <w:t>ۡفَٰحِشَةُ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عَذَابٌ</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أَلِيم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w:t>
      </w:r>
      <w:r w:rsidRPr="00A6436E">
        <w:rPr>
          <w:rFonts w:ascii="Traditional Arabic" w:eastAsia="Times New Roman" w:hAnsi="Traditional Arabic" w:cs="Traditional Arabic"/>
          <w:b/>
          <w:bCs/>
          <w:color w:val="339966"/>
          <w:sz w:val="28"/>
          <w:szCs w:val="28"/>
          <w:rtl/>
        </w:rPr>
        <w:t>ِي ٱلدُّن</w:t>
      </w:r>
      <w:r w:rsidRPr="00A6436E">
        <w:rPr>
          <w:rFonts w:ascii="Traditional Arabic" w:eastAsia="Times New Roman" w:hAnsi="Traditional Arabic" w:cs="Traditional Arabic" w:hint="cs"/>
          <w:b/>
          <w:bCs/>
          <w:color w:val="339966"/>
          <w:sz w:val="28"/>
          <w:szCs w:val="28"/>
          <w:rtl/>
        </w:rPr>
        <w:t>ۡيَا</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ۡأٓخِرَةِۚ</w:t>
      </w:r>
      <w:r w:rsidRPr="00A6436E">
        <w:rPr>
          <w:rFonts w:ascii="Traditional Arabic" w:eastAsia="Times New Roman" w:hAnsi="Traditional Arabic" w:cs="Traditional Arabic"/>
          <w:b/>
          <w:bCs/>
          <w:color w:val="339966"/>
          <w:sz w:val="28"/>
          <w:szCs w:val="28"/>
          <w:rtl/>
        </w:rPr>
        <w:t xml:space="preserve"> وَٱللَّهُ يَع</w:t>
      </w:r>
      <w:r w:rsidRPr="00A6436E">
        <w:rPr>
          <w:rFonts w:ascii="Traditional Arabic" w:eastAsia="Times New Roman" w:hAnsi="Traditional Arabic" w:cs="Traditional Arabic" w:hint="cs"/>
          <w:b/>
          <w:bCs/>
          <w:color w:val="339966"/>
          <w:sz w:val="28"/>
          <w:szCs w:val="28"/>
          <w:rtl/>
        </w:rPr>
        <w:t>ۡلَمُ</w:t>
      </w:r>
      <w:r w:rsidRPr="00A6436E">
        <w:rPr>
          <w:rFonts w:ascii="Traditional Arabic" w:eastAsia="Times New Roman" w:hAnsi="Traditional Arabic" w:cs="Traditional Arabic"/>
          <w:b/>
          <w:bCs/>
          <w:color w:val="339966"/>
          <w:sz w:val="28"/>
          <w:szCs w:val="28"/>
          <w:rtl/>
        </w:rPr>
        <w:t xml:space="preserve"> وَأَنتُم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لَا تَع</w:t>
      </w:r>
      <w:r w:rsidRPr="00A6436E">
        <w:rPr>
          <w:rFonts w:ascii="Traditional Arabic" w:eastAsia="Times New Roman" w:hAnsi="Traditional Arabic" w:cs="Traditional Arabic" w:hint="cs"/>
          <w:b/>
          <w:bCs/>
          <w:color w:val="339966"/>
          <w:sz w:val="28"/>
          <w:szCs w:val="28"/>
          <w:rtl/>
        </w:rPr>
        <w:t>ۡلَمُونَ﴾</w:t>
      </w:r>
      <w:r w:rsidR="003463AF">
        <w:rPr>
          <w:rStyle w:val="FootnoteReference"/>
          <w:rFonts w:ascii="Traditional Arabic" w:eastAsia="Times New Roman" w:hAnsi="Traditional Arabic" w:cs="Traditional Arabic"/>
          <w:b/>
          <w:bCs/>
          <w:color w:val="339966"/>
          <w:sz w:val="28"/>
          <w:szCs w:val="28"/>
          <w:rtl/>
        </w:rPr>
        <w:footnoteReference w:id="320"/>
      </w:r>
      <w:r w:rsidRPr="00A05584">
        <w:rPr>
          <w:rFonts w:ascii="Adobe Arabic" w:eastAsia="Times New Roman" w:hAnsi="Adobe Arabic" w:cs="Adobe Arabic"/>
          <w:color w:val="000000"/>
          <w:sz w:val="32"/>
          <w:szCs w:val="32"/>
          <w:rtl/>
        </w:rPr>
        <w:t>»</w:t>
      </w:r>
      <w:r w:rsidR="003463AF">
        <w:rPr>
          <w:rStyle w:val="FootnoteReference"/>
          <w:rFonts w:ascii="Adobe Arabic" w:eastAsia="Times New Roman" w:hAnsi="Adobe Arabic" w:cs="Adobe Arabic"/>
          <w:color w:val="000000"/>
          <w:sz w:val="32"/>
          <w:szCs w:val="32"/>
          <w:rtl/>
        </w:rPr>
        <w:footnoteReference w:id="321"/>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أسس التعامل مع الشائعات وكيفيّة تقويضها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القرآن الكريم رسم لنا منهجًا ضمن أسس واضحة في التعامل مع مرض الشائعات، وأهمّها:</w:t>
      </w:r>
    </w:p>
    <w:p w:rsidR="00B32586" w:rsidRDefault="00B32586">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lastRenderedPageBreak/>
        <w:t>1. التثبّت والتبيّن عند سماع الأخبار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ويتمثّل هذا الأساس بالنقاط الآتية:</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أ. التبيّن</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أرسى القرآن قاعدة منهجيّة أساسيّة في التعاطي مع الأخبار، وهي التبيّن، قال -تعالى-: </w:t>
      </w:r>
      <w:r w:rsidRPr="00A6436E">
        <w:rPr>
          <w:rFonts w:ascii="Traditional Arabic" w:eastAsia="Times New Roman" w:hAnsi="Traditional Arabic" w:cs="Traditional Arabic"/>
          <w:b/>
          <w:bCs/>
          <w:color w:val="339966"/>
          <w:sz w:val="28"/>
          <w:szCs w:val="28"/>
          <w:rtl/>
        </w:rPr>
        <w:t>﴿يَٰٓأَيُّهَا ٱلَّذِينَ ءَامَنُوٓاْ إِن جَآءَكُم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فَاسِقُۢ</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بِنَبَإ</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فَتَبَيَّنُوٓاْ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تُصِيبُواْ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قَوۡمَۢا</w:t>
      </w:r>
      <w:r w:rsidRPr="00A6436E">
        <w:rPr>
          <w:rFonts w:ascii="Traditional Arabic" w:eastAsia="Times New Roman" w:hAnsi="Traditional Arabic" w:cs="Traditional Arabic"/>
          <w:b/>
          <w:bCs/>
          <w:color w:val="339966"/>
          <w:sz w:val="28"/>
          <w:szCs w:val="28"/>
          <w:rtl/>
        </w:rPr>
        <w:t xml:space="preserve"> بِجَهَٰلَة</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فَتُصۡبِحُواْ</w:t>
      </w:r>
      <w:r w:rsidRPr="00A6436E">
        <w:rPr>
          <w:rFonts w:ascii="Traditional Arabic" w:eastAsia="Times New Roman" w:hAnsi="Traditional Arabic" w:cs="Traditional Arabic"/>
          <w:b/>
          <w:bCs/>
          <w:color w:val="339966"/>
          <w:sz w:val="28"/>
          <w:szCs w:val="28"/>
          <w:rtl/>
        </w:rPr>
        <w:t xml:space="preserve"> عَلَىٰ مَا فَعَل</w:t>
      </w:r>
      <w:r w:rsidRPr="00A6436E">
        <w:rPr>
          <w:rFonts w:ascii="Traditional Arabic" w:eastAsia="Times New Roman" w:hAnsi="Traditional Arabic" w:cs="Traditional Arabic" w:hint="cs"/>
          <w:b/>
          <w:bCs/>
          <w:color w:val="339966"/>
          <w:sz w:val="28"/>
          <w:szCs w:val="28"/>
          <w:rtl/>
        </w:rPr>
        <w:t>ۡتُمۡ</w:t>
      </w:r>
      <w:r w:rsidRPr="00A6436E">
        <w:rPr>
          <w:rFonts w:ascii="Traditional Arabic" w:eastAsia="Times New Roman" w:hAnsi="Traditional Arabic" w:cs="Traditional Arabic"/>
          <w:b/>
          <w:bCs/>
          <w:color w:val="339966"/>
          <w:sz w:val="28"/>
          <w:szCs w:val="28"/>
          <w:rtl/>
        </w:rPr>
        <w:t xml:space="preserve"> نَٰدِمِينَ﴾</w:t>
      </w:r>
      <w:r w:rsidR="003463AF">
        <w:rPr>
          <w:rStyle w:val="FootnoteReference"/>
          <w:rFonts w:ascii="Traditional Arabic" w:eastAsia="Times New Roman" w:hAnsi="Traditional Arabic" w:cs="Traditional Arabic"/>
          <w:b/>
          <w:bCs/>
          <w:color w:val="339966"/>
          <w:sz w:val="28"/>
          <w:szCs w:val="28"/>
          <w:rtl/>
        </w:rPr>
        <w:footnoteReference w:id="322"/>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فلا بدّ -طبقًا لهذه الآية المباركة- من أخذ الأنباء من مصادرها الموثوق بها.</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ب. عدم إفشاء أسرار المؤمنين</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ج. اليقظة والحذر</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لقد حذّرت آيات عديدة المسلمين من المكائد والمخطّطات التي يحيكها الأعداء لهم، وضرورة التنبّه واليقظة لمعرفة نواياهم وأهدافهم. ومن هذه التحذيرات ما كان بحقّ اليهود على وجه الخصوص، كما في قوله -تعالى: </w:t>
      </w:r>
      <w:r w:rsidRPr="00A6436E">
        <w:rPr>
          <w:rFonts w:ascii="Traditional Arabic" w:eastAsia="Times New Roman" w:hAnsi="Traditional Arabic" w:cs="Traditional Arabic"/>
          <w:b/>
          <w:bCs/>
          <w:color w:val="339966"/>
          <w:sz w:val="28"/>
          <w:szCs w:val="28"/>
          <w:rtl/>
        </w:rPr>
        <w:t>﴿لَتَجِدَنَّ أَشَدَّ ٱلنَّاسِ عَدَٰوَة</w:t>
      </w:r>
      <w:r w:rsidRPr="00AA7238">
        <w:rPr>
          <w:rFonts w:ascii="Times New Roman" w:eastAsia="Times New Roman" w:hAnsi="Times New Roman" w:cs="Times New Roman" w:hint="cs"/>
          <w:b/>
          <w:bCs/>
          <w:color w:val="000000"/>
          <w:sz w:val="32"/>
          <w:szCs w:val="32"/>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لِّلَّذِينَ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ٱلۡيَهُودَ</w:t>
      </w:r>
      <w:r w:rsidRPr="00A6436E">
        <w:rPr>
          <w:rFonts w:ascii="Traditional Arabic" w:eastAsia="Times New Roman" w:hAnsi="Traditional Arabic" w:cs="Traditional Arabic"/>
          <w:b/>
          <w:bCs/>
          <w:color w:val="339966"/>
          <w:sz w:val="28"/>
          <w:szCs w:val="28"/>
          <w:rtl/>
        </w:rPr>
        <w:t xml:space="preserve"> وَٱلَّذِينَ أَش</w:t>
      </w:r>
      <w:r w:rsidRPr="00A6436E">
        <w:rPr>
          <w:rFonts w:ascii="Traditional Arabic" w:eastAsia="Times New Roman" w:hAnsi="Traditional Arabic" w:cs="Traditional Arabic" w:hint="cs"/>
          <w:b/>
          <w:bCs/>
          <w:color w:val="339966"/>
          <w:sz w:val="28"/>
          <w:szCs w:val="28"/>
          <w:rtl/>
        </w:rPr>
        <w:t>ۡرَكُواْۖ﴾</w:t>
      </w:r>
      <w:r w:rsidR="003463AF">
        <w:rPr>
          <w:rStyle w:val="FootnoteReference"/>
          <w:rFonts w:ascii="Traditional Arabic" w:eastAsia="Times New Roman" w:hAnsi="Traditional Arabic" w:cs="Traditional Arabic"/>
          <w:b/>
          <w:bCs/>
          <w:color w:val="339966"/>
          <w:sz w:val="28"/>
          <w:szCs w:val="28"/>
          <w:rtl/>
        </w:rPr>
        <w:footnoteReference w:id="323"/>
      </w:r>
      <w:r w:rsidRPr="00A05584">
        <w:rPr>
          <w:rFonts w:ascii="Adobe Arabic" w:eastAsia="Times New Roman" w:hAnsi="Adobe Arabic" w:cs="Adobe Arabic"/>
          <w:color w:val="000000"/>
          <w:sz w:val="32"/>
          <w:szCs w:val="32"/>
          <w:rtl/>
        </w:rPr>
        <w:t>.</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2. الفضح</w:t>
      </w:r>
    </w:p>
    <w:p w:rsidR="00B32586" w:rsidRDefault="00301283" w:rsidP="00C53855">
      <w:pPr>
        <w:tabs>
          <w:tab w:val="right" w:pos="90"/>
          <w:tab w:val="left" w:pos="8100"/>
          <w:tab w:val="left" w:pos="8280"/>
          <w:tab w:val="left" w:pos="9270"/>
        </w:tabs>
        <w:bidi/>
        <w:spacing w:before="100" w:beforeAutospacing="1" w:after="100" w:afterAutospacing="1" w:line="240" w:lineRule="auto"/>
        <w:jc w:val="both"/>
        <w:rPr>
          <w:rFonts w:ascii="Traditional Arabic" w:eastAsia="Times New Roman" w:hAnsi="Traditional Arabic" w:cs="Traditional Arabic"/>
          <w:b/>
          <w:bCs/>
          <w:color w:val="339966"/>
          <w:sz w:val="28"/>
          <w:szCs w:val="28"/>
          <w:rtl/>
        </w:rPr>
      </w:pPr>
      <w:r w:rsidRPr="00A05584">
        <w:rPr>
          <w:rFonts w:ascii="Adobe Arabic" w:eastAsia="Times New Roman" w:hAnsi="Adobe Arabic" w:cs="Adobe Arabic"/>
          <w:color w:val="000000"/>
          <w:sz w:val="32"/>
          <w:szCs w:val="32"/>
          <w:rtl/>
        </w:rPr>
        <w:t>تعرّض القرآن لإحدى أهمّ الطرق لمواجهة أصحاب الشائعات، وهي فضح العدوّ، كما حصل ذلك مع المنافقين، كما في قوله -تعالى-: </w:t>
      </w:r>
      <w:r w:rsidRPr="00A6436E">
        <w:rPr>
          <w:rFonts w:ascii="Traditional Arabic" w:eastAsia="Times New Roman" w:hAnsi="Traditional Arabic" w:cs="Traditional Arabic"/>
          <w:b/>
          <w:bCs/>
          <w:color w:val="339966"/>
          <w:sz w:val="28"/>
          <w:szCs w:val="28"/>
          <w:rtl/>
        </w:rPr>
        <w:t>﴿يُخَٰدِعُونَ ٱللَّهَ وَٱلَّذِينَ ءَامَنُواْ وَمَا يَخ</w:t>
      </w:r>
      <w:r w:rsidRPr="00A6436E">
        <w:rPr>
          <w:rFonts w:ascii="Traditional Arabic" w:eastAsia="Times New Roman" w:hAnsi="Traditional Arabic" w:cs="Traditional Arabic" w:hint="cs"/>
          <w:b/>
          <w:bCs/>
          <w:color w:val="339966"/>
          <w:sz w:val="28"/>
          <w:szCs w:val="28"/>
          <w:rtl/>
        </w:rPr>
        <w:t>ۡدَعُونَ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أَنفُسَهُمۡ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وَمَا</w:t>
      </w:r>
      <w:r w:rsidRPr="00A6436E">
        <w:rPr>
          <w:rFonts w:ascii="Traditional Arabic" w:eastAsia="Times New Roman" w:hAnsi="Traditional Arabic" w:cs="Traditional Arabic"/>
          <w:b/>
          <w:bCs/>
          <w:color w:val="339966"/>
          <w:sz w:val="28"/>
          <w:szCs w:val="28"/>
          <w:rtl/>
        </w:rPr>
        <w:t xml:space="preserve"> </w:t>
      </w:r>
    </w:p>
    <w:p w:rsidR="00B32586" w:rsidRDefault="00B32586">
      <w:pPr>
        <w:rPr>
          <w:rFonts w:ascii="Traditional Arabic" w:eastAsia="Times New Roman" w:hAnsi="Traditional Arabic" w:cs="Traditional Arabic"/>
          <w:b/>
          <w:bCs/>
          <w:color w:val="339966"/>
          <w:sz w:val="28"/>
          <w:szCs w:val="28"/>
          <w:rtl/>
        </w:rPr>
      </w:pPr>
      <w:r>
        <w:rPr>
          <w:rFonts w:ascii="Traditional Arabic" w:eastAsia="Times New Roman" w:hAnsi="Traditional Arabic" w:cs="Traditional Arabic"/>
          <w:b/>
          <w:bCs/>
          <w:color w:val="339966"/>
          <w:sz w:val="28"/>
          <w:szCs w:val="28"/>
          <w:rtl/>
        </w:rPr>
        <w:br w:type="page"/>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6436E">
        <w:rPr>
          <w:rFonts w:ascii="Traditional Arabic" w:eastAsia="Times New Roman" w:hAnsi="Traditional Arabic" w:cs="Traditional Arabic" w:hint="cs"/>
          <w:b/>
          <w:bCs/>
          <w:color w:val="339966"/>
          <w:sz w:val="28"/>
          <w:szCs w:val="28"/>
          <w:rtl/>
        </w:rPr>
        <w:lastRenderedPageBreak/>
        <w:t>يَشۡعُرُونَ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قُلُوبِهِم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مَّرَض</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فَزَادَهُمُ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مَرَض</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وَلَهُم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عَذَابٌ أَلِيمُ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بِمَا كَانُواْ يَك</w:t>
      </w:r>
      <w:r w:rsidRPr="00A6436E">
        <w:rPr>
          <w:rFonts w:ascii="Traditional Arabic" w:eastAsia="Times New Roman" w:hAnsi="Traditional Arabic" w:cs="Traditional Arabic" w:hint="cs"/>
          <w:b/>
          <w:bCs/>
          <w:color w:val="339966"/>
          <w:sz w:val="28"/>
          <w:szCs w:val="28"/>
          <w:rtl/>
        </w:rPr>
        <w:t>ۡذِبُونَ</w:t>
      </w:r>
      <w:r w:rsidRPr="00A6436E">
        <w:rPr>
          <w:rFonts w:ascii="Traditional Arabic" w:eastAsia="Times New Roman" w:hAnsi="Traditional Arabic" w:cs="Traditional Arabic"/>
          <w:b/>
          <w:bCs/>
          <w:color w:val="339966"/>
          <w:sz w:val="28"/>
          <w:szCs w:val="28"/>
          <w:rtl/>
        </w:rPr>
        <w:t xml:space="preserve"> ١٠ وَإِذَا قِيلَ لَهُم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لَا تُف</w:t>
      </w:r>
      <w:r w:rsidRPr="00A6436E">
        <w:rPr>
          <w:rFonts w:ascii="Traditional Arabic" w:eastAsia="Times New Roman" w:hAnsi="Traditional Arabic" w:cs="Traditional Arabic" w:hint="cs"/>
          <w:b/>
          <w:bCs/>
          <w:color w:val="339966"/>
          <w:sz w:val="28"/>
          <w:szCs w:val="28"/>
          <w:rtl/>
        </w:rPr>
        <w:t>ۡسِدُواْ</w:t>
      </w:r>
      <w:r w:rsidRPr="00A6436E">
        <w:rPr>
          <w:rFonts w:ascii="Traditional Arabic" w:eastAsia="Times New Roman" w:hAnsi="Traditional Arabic" w:cs="Traditional Arabic"/>
          <w:b/>
          <w:bCs/>
          <w:color w:val="339966"/>
          <w:sz w:val="28"/>
          <w:szCs w:val="28"/>
          <w:rtl/>
        </w:rPr>
        <w:t xml:space="preserve"> فِي ٱل</w:t>
      </w:r>
      <w:r w:rsidRPr="00A6436E">
        <w:rPr>
          <w:rFonts w:ascii="Traditional Arabic" w:eastAsia="Times New Roman" w:hAnsi="Traditional Arabic" w:cs="Traditional Arabic" w:hint="cs"/>
          <w:b/>
          <w:bCs/>
          <w:color w:val="339966"/>
          <w:sz w:val="28"/>
          <w:szCs w:val="28"/>
          <w:rtl/>
        </w:rPr>
        <w:t>ۡأَرۡضِ</w:t>
      </w:r>
      <w:r w:rsidRPr="00A6436E">
        <w:rPr>
          <w:rFonts w:ascii="Traditional Arabic" w:eastAsia="Times New Roman" w:hAnsi="Traditional Arabic" w:cs="Traditional Arabic"/>
          <w:b/>
          <w:bCs/>
          <w:color w:val="339966"/>
          <w:sz w:val="28"/>
          <w:szCs w:val="28"/>
          <w:rtl/>
        </w:rPr>
        <w:t xml:space="preserve"> قَالُوٓاْ إِنَّمَا نَح</w:t>
      </w:r>
      <w:r w:rsidRPr="00A6436E">
        <w:rPr>
          <w:rFonts w:ascii="Traditional Arabic" w:eastAsia="Times New Roman" w:hAnsi="Traditional Arabic" w:cs="Traditional Arabic" w:hint="cs"/>
          <w:b/>
          <w:bCs/>
          <w:color w:val="339966"/>
          <w:sz w:val="28"/>
          <w:szCs w:val="28"/>
          <w:rtl/>
        </w:rPr>
        <w:t>ۡنُ</w:t>
      </w:r>
      <w:r w:rsidRPr="00A6436E">
        <w:rPr>
          <w:rFonts w:ascii="Traditional Arabic" w:eastAsia="Times New Roman" w:hAnsi="Traditional Arabic" w:cs="Traditional Arabic"/>
          <w:b/>
          <w:bCs/>
          <w:color w:val="339966"/>
          <w:sz w:val="28"/>
          <w:szCs w:val="28"/>
          <w:rtl/>
        </w:rPr>
        <w:t xml:space="preserve"> مُص</w:t>
      </w:r>
      <w:r w:rsidRPr="00A6436E">
        <w:rPr>
          <w:rFonts w:ascii="Traditional Arabic" w:eastAsia="Times New Roman" w:hAnsi="Traditional Arabic" w:cs="Traditional Arabic" w:hint="cs"/>
          <w:b/>
          <w:bCs/>
          <w:color w:val="339966"/>
          <w:sz w:val="28"/>
          <w:szCs w:val="28"/>
          <w:rtl/>
        </w:rPr>
        <w:t>ۡلِحُونَ</w:t>
      </w:r>
      <w:r w:rsidRPr="00A6436E">
        <w:rPr>
          <w:rFonts w:ascii="Traditional Arabic" w:eastAsia="Times New Roman" w:hAnsi="Traditional Arabic" w:cs="Traditional Arabic"/>
          <w:b/>
          <w:bCs/>
          <w:color w:val="339966"/>
          <w:sz w:val="28"/>
          <w:szCs w:val="28"/>
          <w:rtl/>
        </w:rPr>
        <w:t xml:space="preserve"> ١١ أَلَآ إِنَّهُم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ٱلۡمُفۡسِدُونَ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وَلَٰكِن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يَشۡعُرُونَ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١٢</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وَإِذَا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قِيلَ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لَهُمۡ ءَامِنُواْ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ٱلنَّاسُ</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قَالُوٓاْ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أَنُؤۡمِنُ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ٱلسُّفَهَآءُۗ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ٱلسُّفَهَآءُ</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وَلَٰكِن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يَعۡلَمُونَ﴾</w:t>
      </w:r>
      <w:r w:rsidR="003463AF">
        <w:rPr>
          <w:rStyle w:val="FootnoteReference"/>
          <w:rFonts w:ascii="Traditional Arabic" w:eastAsia="Times New Roman" w:hAnsi="Traditional Arabic" w:cs="Traditional Arabic"/>
          <w:b/>
          <w:bCs/>
          <w:color w:val="339966"/>
          <w:sz w:val="28"/>
          <w:szCs w:val="28"/>
          <w:rtl/>
        </w:rPr>
        <w:footnoteReference w:id="324"/>
      </w:r>
      <w:r w:rsidRPr="00A05584">
        <w:rPr>
          <w:rFonts w:ascii="Adobe Arabic" w:eastAsia="Times New Roman" w:hAnsi="Adobe Arabic" w:cs="Adobe Arabic"/>
          <w:color w:val="000000"/>
          <w:sz w:val="32"/>
          <w:szCs w:val="32"/>
          <w:rtl/>
        </w:rPr>
        <w:t>.</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3. التفنيد والتحصين (الإعلام المضادّ)</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في الوقت الذي بيّن القرآن الكريم سمات المنافقين من أجل الحذر منهم، بيّن لنا ضرورة القيام بأمرين من أجل مواجهة الشائعات، هما: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أوّلًا:</w:t>
      </w:r>
      <w:r w:rsidRPr="00A05584">
        <w:rPr>
          <w:rFonts w:ascii="Adobe Arabic" w:eastAsia="Times New Roman" w:hAnsi="Adobe Arabic" w:cs="Adobe Arabic"/>
          <w:color w:val="000000"/>
          <w:sz w:val="32"/>
          <w:szCs w:val="32"/>
          <w:rtl/>
        </w:rPr>
        <w:t xml:space="preserve"> كشف زيف الإشاعة والدعاية المضادّة ضدّها، وذلك من خلال بيان الكذب والتناقض فيها؛ لإسقاط فاعليّتها، وتوجيه ردّ الفعل ضدّ مروّجيها.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8074AA">
        <w:rPr>
          <w:rFonts w:ascii="Adobe Arabic" w:eastAsia="Times New Roman" w:hAnsi="Adobe Arabic" w:cs="Adobe Arabic"/>
          <w:b/>
          <w:bCs/>
          <w:color w:val="000000"/>
          <w:sz w:val="32"/>
          <w:szCs w:val="32"/>
          <w:rtl/>
        </w:rPr>
        <w:t xml:space="preserve">ثانيًا: </w:t>
      </w:r>
      <w:r w:rsidRPr="00A05584">
        <w:rPr>
          <w:rFonts w:ascii="Adobe Arabic" w:eastAsia="Times New Roman" w:hAnsi="Adobe Arabic" w:cs="Adobe Arabic"/>
          <w:color w:val="000000"/>
          <w:sz w:val="32"/>
          <w:szCs w:val="32"/>
          <w:rtl/>
        </w:rPr>
        <w:t>تحصين المجتمع، من خلال رفع منسوب الوعي فيه.</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Pr="00A6436E">
        <w:rPr>
          <w:rFonts w:ascii="Traditional Arabic" w:eastAsia="Times New Roman" w:hAnsi="Traditional Arabic" w:cs="Traditional Arabic"/>
          <w:b/>
          <w:bCs/>
          <w:color w:val="339966"/>
          <w:sz w:val="28"/>
          <w:szCs w:val="28"/>
          <w:rtl/>
        </w:rPr>
        <w:t>﴿قُل</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يَٰٓأَهۡلَ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ٱلۡكِتَ</w:t>
      </w:r>
      <w:r w:rsidRPr="00A6436E">
        <w:rPr>
          <w:rFonts w:ascii="Traditional Arabic" w:eastAsia="Times New Roman" w:hAnsi="Traditional Arabic" w:cs="Traditional Arabic"/>
          <w:b/>
          <w:bCs/>
          <w:color w:val="339966"/>
          <w:sz w:val="28"/>
          <w:szCs w:val="28"/>
          <w:rtl/>
        </w:rPr>
        <w:t>ٰبِ لِمَ تَصُدُّونَ عَن سَبِيلِ ٱللَّهِ مَن</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تَبۡغُونَهَا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عِوَج</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وَأَنتُم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شُهَدَآءُ</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وَمَا ٱللَّهُ بِغَٰفِلٍ عَمَّا تَع</w:t>
      </w:r>
      <w:r w:rsidRPr="00A6436E">
        <w:rPr>
          <w:rFonts w:ascii="Traditional Arabic" w:eastAsia="Times New Roman" w:hAnsi="Traditional Arabic" w:cs="Traditional Arabic" w:hint="cs"/>
          <w:b/>
          <w:bCs/>
          <w:color w:val="339966"/>
          <w:sz w:val="28"/>
          <w:szCs w:val="28"/>
          <w:rtl/>
        </w:rPr>
        <w:t>ۡمَلُونَ</w:t>
      </w:r>
      <w:r w:rsidRPr="00A6436E">
        <w:rPr>
          <w:rFonts w:ascii="Traditional Arabic" w:eastAsia="Times New Roman" w:hAnsi="Traditional Arabic" w:cs="Traditional Arabic"/>
          <w:b/>
          <w:bCs/>
          <w:color w:val="339966"/>
          <w:sz w:val="28"/>
          <w:szCs w:val="28"/>
          <w:rtl/>
        </w:rPr>
        <w:t xml:space="preserve"> ٩٩ يَٰٓأَيُّهَا ٱلَّذِينَ ءَامَنُوٓاْ إِن تُطِيعُواْ فَرِيق</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مِّنَ ٱلَّذِينَ أُوتُواْ ٱل</w:t>
      </w:r>
      <w:r w:rsidRPr="00A6436E">
        <w:rPr>
          <w:rFonts w:ascii="Traditional Arabic" w:eastAsia="Times New Roman" w:hAnsi="Traditional Arabic" w:cs="Traditional Arabic" w:hint="cs"/>
          <w:b/>
          <w:bCs/>
          <w:color w:val="339966"/>
          <w:sz w:val="28"/>
          <w:szCs w:val="28"/>
          <w:rtl/>
        </w:rPr>
        <w:t>ۡكِتَٰبَ</w:t>
      </w:r>
      <w:r w:rsidRPr="00A6436E">
        <w:rPr>
          <w:rFonts w:ascii="Traditional Arabic" w:eastAsia="Times New Roman" w:hAnsi="Traditional Arabic" w:cs="Traditional Arabic"/>
          <w:b/>
          <w:bCs/>
          <w:color w:val="339966"/>
          <w:sz w:val="28"/>
          <w:szCs w:val="28"/>
          <w:rtl/>
        </w:rPr>
        <w:t xml:space="preserve"> يَرُدُّوكُم بَع</w:t>
      </w:r>
      <w:r w:rsidRPr="00A6436E">
        <w:rPr>
          <w:rFonts w:ascii="Traditional Arabic" w:eastAsia="Times New Roman" w:hAnsi="Traditional Arabic" w:cs="Traditional Arabic" w:hint="cs"/>
          <w:b/>
          <w:bCs/>
          <w:color w:val="339966"/>
          <w:sz w:val="28"/>
          <w:szCs w:val="28"/>
          <w:rtl/>
        </w:rPr>
        <w:t>ۡدَ</w:t>
      </w:r>
      <w:r w:rsidRPr="00A6436E">
        <w:rPr>
          <w:rFonts w:ascii="Traditional Arabic" w:eastAsia="Times New Roman" w:hAnsi="Traditional Arabic" w:cs="Traditional Arabic"/>
          <w:b/>
          <w:bCs/>
          <w:color w:val="339966"/>
          <w:sz w:val="28"/>
          <w:szCs w:val="28"/>
          <w:rtl/>
        </w:rPr>
        <w:t xml:space="preserve"> إِيمَٰنِكُم</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كَٰفِرِينَ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١٠٠</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وَكَيۡفَ</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تَكۡفُرُونَ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وَأَنتُمۡ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تُتۡلَىٰ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ءَايَٰتُ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وَفِيكُمۡ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رَسُولُهُۥۗ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وَمَن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يَعۡتَصِم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فَقَدۡ</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هُدِيَ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صِرَٰط</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مُّسۡتَقِيم﴾</w:t>
      </w:r>
      <w:r w:rsidR="003463AF">
        <w:rPr>
          <w:rStyle w:val="FootnoteReference"/>
          <w:rFonts w:ascii="Traditional Arabic" w:eastAsia="Times New Roman" w:hAnsi="Traditional Arabic" w:cs="Traditional Arabic"/>
          <w:b/>
          <w:bCs/>
          <w:color w:val="339966"/>
          <w:sz w:val="28"/>
          <w:szCs w:val="28"/>
          <w:rtl/>
        </w:rPr>
        <w:footnoteReference w:id="325"/>
      </w:r>
      <w:r w:rsidRPr="00A05584">
        <w:rPr>
          <w:rFonts w:ascii="Adobe Arabic" w:eastAsia="Times New Roman" w:hAnsi="Adobe Arabic" w:cs="Adobe Arabic"/>
          <w:color w:val="000000"/>
          <w:sz w:val="32"/>
          <w:szCs w:val="32"/>
          <w:rtl/>
        </w:rPr>
        <w:t>.</w:t>
      </w:r>
    </w:p>
    <w:p w:rsidR="00B32586" w:rsidRDefault="00B32586">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lastRenderedPageBreak/>
        <w:t>4. الإهمال وعدم الاعتناء</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 الأساليب التي دعا إليها القرآن، أسلوب الإهمال وعدم الاعتناء بالخصم، بشرط الوصول إلى الهدف، وهو إضعاف الطرف الآخر وعدم فعاليّة إشاعته، كقوله -تعالى-: </w:t>
      </w:r>
      <w:r w:rsidRPr="00A6436E">
        <w:rPr>
          <w:rFonts w:ascii="Traditional Arabic" w:eastAsia="Times New Roman" w:hAnsi="Traditional Arabic" w:cs="Traditional Arabic"/>
          <w:b/>
          <w:bCs/>
          <w:color w:val="339966"/>
          <w:sz w:val="28"/>
          <w:szCs w:val="28"/>
          <w:rtl/>
        </w:rPr>
        <w:t>﴿وَإِذَا سَمِعُواْ ٱللَّغ</w:t>
      </w:r>
      <w:r w:rsidRPr="00A6436E">
        <w:rPr>
          <w:rFonts w:ascii="Traditional Arabic" w:eastAsia="Times New Roman" w:hAnsi="Traditional Arabic" w:cs="Traditional Arabic" w:hint="cs"/>
          <w:b/>
          <w:bCs/>
          <w:color w:val="339966"/>
          <w:sz w:val="28"/>
          <w:szCs w:val="28"/>
          <w:rtl/>
        </w:rPr>
        <w:t>ۡوَ</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أَعۡرَضُواْ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عَنۡهُ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وَقَالُواْ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أَعۡمَٰلُنَا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أَعۡمَٰلُكُمۡ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سَلَٰمٌ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عَلَيۡكُمۡ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نَبۡتَغِي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ٱلۡجَٰهِلِينَ﴾</w:t>
      </w:r>
      <w:r w:rsidR="003463AF">
        <w:rPr>
          <w:rStyle w:val="FootnoteReference"/>
          <w:rFonts w:ascii="Traditional Arabic" w:eastAsia="Times New Roman" w:hAnsi="Traditional Arabic" w:cs="Traditional Arabic"/>
          <w:b/>
          <w:bCs/>
          <w:color w:val="339966"/>
          <w:sz w:val="28"/>
          <w:szCs w:val="28"/>
          <w:rtl/>
        </w:rPr>
        <w:footnoteReference w:id="326"/>
      </w:r>
      <w:r w:rsidRPr="00A05584">
        <w:rPr>
          <w:rFonts w:ascii="Adobe Arabic" w:eastAsia="Times New Roman" w:hAnsi="Adobe Arabic" w:cs="Adobe Arabic"/>
          <w:color w:val="000000"/>
          <w:sz w:val="32"/>
          <w:szCs w:val="32"/>
          <w:rtl/>
        </w:rPr>
        <w:t>.</w:t>
      </w:r>
    </w:p>
    <w:p w:rsidR="00301283" w:rsidRPr="008074AA"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8074AA">
        <w:rPr>
          <w:rFonts w:ascii="Adobe Arabic" w:eastAsia="Times New Roman" w:hAnsi="Adobe Arabic" w:cs="Adobe Arabic"/>
          <w:b/>
          <w:bCs/>
          <w:color w:val="000000"/>
          <w:sz w:val="32"/>
          <w:szCs w:val="32"/>
          <w:rtl/>
        </w:rPr>
        <w:t>5. الاستمالة</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ومن الأساليب التي دعا إليها القرآن، أسلوب الإحسان والكلام الليّن مع الآخرين؛ لما له من تأثير بالغ في الآخرين، يقول -تعالى-: </w:t>
      </w:r>
      <w:r w:rsidRPr="00A6436E">
        <w:rPr>
          <w:rFonts w:ascii="Traditional Arabic" w:eastAsia="Times New Roman" w:hAnsi="Traditional Arabic" w:cs="Traditional Arabic"/>
          <w:b/>
          <w:bCs/>
          <w:color w:val="339966"/>
          <w:sz w:val="28"/>
          <w:szCs w:val="28"/>
          <w:rtl/>
        </w:rPr>
        <w:t>﴿وَلَا تَس</w:t>
      </w:r>
      <w:r w:rsidRPr="00A6436E">
        <w:rPr>
          <w:rFonts w:ascii="Traditional Arabic" w:eastAsia="Times New Roman" w:hAnsi="Traditional Arabic" w:cs="Traditional Arabic" w:hint="cs"/>
          <w:b/>
          <w:bCs/>
          <w:color w:val="339966"/>
          <w:sz w:val="28"/>
          <w:szCs w:val="28"/>
          <w:rtl/>
        </w:rPr>
        <w:t>ۡتَوِي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ٱلۡحَسَنَةُ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ٱلسَّيِّئَةُۚ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ٱدۡفَعۡ</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بِٱلَّتِي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هِيَ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أَحۡ</w:t>
      </w:r>
      <w:r w:rsidRPr="00A6436E">
        <w:rPr>
          <w:rFonts w:ascii="Traditional Arabic" w:eastAsia="Times New Roman" w:hAnsi="Traditional Arabic" w:cs="Traditional Arabic"/>
          <w:b/>
          <w:bCs/>
          <w:color w:val="339966"/>
          <w:sz w:val="28"/>
          <w:szCs w:val="28"/>
          <w:rtl/>
        </w:rPr>
        <w:t>سَنُ فَإِذَا ٱلَّذِي بَي</w:t>
      </w:r>
      <w:r w:rsidRPr="00A6436E">
        <w:rPr>
          <w:rFonts w:ascii="Traditional Arabic" w:eastAsia="Times New Roman" w:hAnsi="Traditional Arabic" w:cs="Traditional Arabic" w:hint="cs"/>
          <w:b/>
          <w:bCs/>
          <w:color w:val="339966"/>
          <w:sz w:val="28"/>
          <w:szCs w:val="28"/>
          <w:rtl/>
        </w:rPr>
        <w:t>ۡنَكَ</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وَبَيۡنَهُۥ</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عَدَٰوَة</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كَأَنَّهُۥ</w:t>
      </w:r>
      <w:r w:rsidRPr="00A6436E">
        <w:rPr>
          <w:rFonts w:ascii="Traditional Arabic" w:eastAsia="Times New Roman" w:hAnsi="Traditional Arabic" w:cs="Traditional Arabic"/>
          <w:b/>
          <w:bCs/>
          <w:color w:val="339966"/>
          <w:sz w:val="28"/>
          <w:szCs w:val="28"/>
          <w:rtl/>
        </w:rPr>
        <w:t xml:space="preserve"> وَلِيٌّ حَمِيم</w:t>
      </w:r>
      <w:r w:rsidRPr="00A6436E">
        <w:rPr>
          <w:rFonts w:ascii="Traditional Arabic" w:eastAsia="Times New Roman" w:hAnsi="Traditional Arabic" w:cs="Traditional Arabic" w:hint="cs"/>
          <w:b/>
          <w:bCs/>
          <w:color w:val="339966"/>
          <w:sz w:val="28"/>
          <w:szCs w:val="28"/>
          <w:rtl/>
        </w:rPr>
        <w:t>﴾</w:t>
      </w:r>
      <w:r w:rsidR="003463AF">
        <w:rPr>
          <w:rStyle w:val="FootnoteReference"/>
          <w:rFonts w:ascii="Traditional Arabic" w:eastAsia="Times New Roman" w:hAnsi="Traditional Arabic" w:cs="Traditional Arabic"/>
          <w:b/>
          <w:bCs/>
          <w:color w:val="339966"/>
          <w:sz w:val="28"/>
          <w:szCs w:val="28"/>
          <w:rtl/>
        </w:rPr>
        <w:footnoteReference w:id="327"/>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آثار الشائعات على الفرد والمجتمع</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كثيرًا من الأحداث المؤلمة والصراعات المدمّرة، وما وقع في التاريخ الإسلاميّ من قتل وسفك دماء ونهب وتدمير، كان قسم مهمّ منه بسبب الإشاعات والأكاذيب التي كان يروّجها العملاء والمندسّون والمنافقون في المجتمع الإيمانيّ؛ بُغية تفكيكه وهدم عُراه وتقويض أركانه.</w:t>
      </w:r>
    </w:p>
    <w:p w:rsidR="00B32586"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فالشائعة -التي هي الأقوال والأخبار التي يَتناقلُها الناس، والقَصص التي يَروونها، دون التثبُّت مِن صحَّتها، أو التحقُّق مِن </w:t>
      </w:r>
    </w:p>
    <w:p w:rsidR="00B32586" w:rsidRDefault="00B3258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صِدقِها- يمكن أن يكون منشأها فرد ما، أو جهة ما كجريدة، أو مَجلَّة، أو إذاعة، أو تلفاز، أو رسالة خطِّية، أو شَريط مُسجَّل وغيرها، وغالبًا ما تكون لها آثار مؤذية وأضرار سلبيّة، فهي تؤثّر مباشرة على سَعادة الفرد والأسرة والمجتمع وعلى أمنِها النفسيّ؛ فكم من أسر تفكَّكتْ مِن جرَّاء هذه الإشاعات، وكم مِن بيوت هدِّمت، وكم من أموال ضُيِّعت، وأطفال شُرِّدت، ذلك كلّه بسبب شائعة مغرضة من مُنافقٍ أو كذَّاب.</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بيّنت الشريعة أسس إقامة المجتمع ومعاييرَه، ومِن أهمّ هذه الأُسس والمعايير أن تَسُود روح الحبِّ والأُخوَّة والسلام بين أفراد المجتمَع الواحد، فـ «</w:t>
      </w:r>
      <w:r w:rsidRPr="009F3C73">
        <w:rPr>
          <w:rFonts w:ascii="Adobe Arabic" w:eastAsia="Times New Roman" w:hAnsi="Adobe Arabic" w:cs="Adobe Arabic"/>
          <w:b/>
          <w:bCs/>
          <w:color w:val="000000"/>
          <w:sz w:val="32"/>
          <w:szCs w:val="32"/>
          <w:rtl/>
        </w:rPr>
        <w:t>الْمُسْلِمُ أَخُو الْمُسْلِمِ،‏ هُوَ عَيْنُهُ وَمِرْآتُهُ وَدَلِيلُهُ، لَا يَخُونُهُ، وَلَا يَخْدَعُهُ، وَلَا يَظْلِمُهُ، وَلَا يَكْذِبُهُ، وَلَا يَغْتَابُهُ»</w:t>
      </w:r>
      <w:r w:rsidR="003463AF">
        <w:rPr>
          <w:rStyle w:val="FootnoteReference"/>
          <w:rFonts w:ascii="Adobe Arabic" w:eastAsia="Times New Roman" w:hAnsi="Adobe Arabic" w:cs="Adobe Arabic"/>
          <w:b/>
          <w:bCs/>
          <w:color w:val="000000"/>
          <w:sz w:val="32"/>
          <w:szCs w:val="32"/>
          <w:rtl/>
        </w:rPr>
        <w:footnoteReference w:id="328"/>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أثر الشائعات في الكوفة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عندما راسل وجهاءُ الكوفة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كي يقدم عليهم، حيث إنّها بقدّها وقديدها مهيعًا خصبًا له، وكانت عبائرهم أن «أقدم يابن بنت رسول الله، إنّما تقدم على جند لك مجنّدة» وغيرها، قام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بإرسال مسلم بن عقيل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سفيرًا إليهم.</w:t>
      </w:r>
    </w:p>
    <w:p w:rsidR="00B32586" w:rsidRDefault="00B3258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وصل مسلم، وآلت الأمور لصالحه، وأبرق إلى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«أمّا بعد، فإنّ الرائد لا يُكذّب أهله، وإنّ جميع أهل الكوفة معك، وقد بايعني منهم ثمانيةَ عشرَ ألفًا؛ فعجّل الإقبال حين تقرأ كتابي...»</w:t>
      </w:r>
      <w:r w:rsidR="003463AF">
        <w:rPr>
          <w:rStyle w:val="FootnoteReference"/>
          <w:rFonts w:ascii="Adobe Arabic" w:eastAsia="Times New Roman" w:hAnsi="Adobe Arabic" w:cs="Adobe Arabic"/>
          <w:color w:val="000000"/>
          <w:sz w:val="32"/>
          <w:szCs w:val="32"/>
          <w:rtl/>
        </w:rPr>
        <w:footnoteReference w:id="329"/>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لكن، ما إنْ دخل عبيد الله بن زياد إلى الكوفة، بدأت الأمور تختلف، وبدأت الناس تنقلب على بيعتها! فما هي أسباب الانقلاب في المواقف، ونكص البيعة؟!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أبرز الأسباب هي الشائعة التي انتشرت كالنار في الهشيم، والتي تحدّثت عن قدوم جيش الشام.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هذه الشائعة أخذت كلّ مأخذ في المجتمع الكوفيّ، واستطاع ابن زياد أن يشكّل جيشًا من أهل الكوفة ضدّ الإمام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وكان جيشهم بديلًا عن جيش الشام المزعوم.</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دولة الإمام المنتظر، دولة الأمن والسلام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الحديث عن الشائعات ومدى خطورتها وقبحها على صعيد المجتمع الإنسانيّ، يأخذنا لاستحضار الحال التي ستكون عليها دولة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حيث إنّ الأحاديث والروايات التي تحدّثت عن واقع تلك الدولة الإلهيّة تشير إلى مدى الأمن والسلام اللذين سيعمّان المجتمع الإنسانيّ على جميع الأصعدة.</w:t>
      </w:r>
    </w:p>
    <w:p w:rsidR="00A05584" w:rsidRPr="00A05584" w:rsidRDefault="00A05584"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074D5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074D5C">
        <w:rPr>
          <w:rFonts w:ascii="Adobe Arabic" w:eastAsia="Times New Roman" w:hAnsi="Adobe Arabic" w:cs="Adobe Arabic"/>
          <w:b/>
          <w:bCs/>
          <w:color w:val="000000"/>
          <w:sz w:val="40"/>
          <w:szCs w:val="40"/>
          <w:rtl/>
        </w:rPr>
        <w:lastRenderedPageBreak/>
        <w:t>الموعظة التاسعة عشرة</w:t>
      </w:r>
      <w:r w:rsidR="00074D5C">
        <w:rPr>
          <w:rFonts w:ascii="Adobe Arabic" w:eastAsia="Times New Roman" w:hAnsi="Adobe Arabic" w:cs="Adobe Arabic" w:hint="cs"/>
          <w:b/>
          <w:bCs/>
          <w:color w:val="000000"/>
          <w:sz w:val="40"/>
          <w:szCs w:val="40"/>
          <w:rtl/>
        </w:rPr>
        <w:t>:</w:t>
      </w:r>
    </w:p>
    <w:p w:rsidR="00301283" w:rsidRPr="00074D5C" w:rsidRDefault="00301283" w:rsidP="00074D5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074D5C">
        <w:rPr>
          <w:rFonts w:ascii="Adobe Arabic" w:eastAsia="Times New Roman" w:hAnsi="Adobe Arabic" w:cs="Adobe Arabic"/>
          <w:b/>
          <w:bCs/>
          <w:color w:val="339966"/>
          <w:sz w:val="44"/>
          <w:szCs w:val="44"/>
          <w:rtl/>
        </w:rPr>
        <w:t>حقوق الناس</w:t>
      </w:r>
    </w:p>
    <w:p w:rsidR="00516671" w:rsidRDefault="00074D5C" w:rsidP="00074D5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074D5C">
        <w:rPr>
          <w:rFonts w:ascii="Adobe Arabic" w:eastAsia="Times New Roman" w:hAnsi="Adobe Arabic" w:cs="Adobe Arabic"/>
          <w:b/>
          <w:bCs/>
          <w:color w:val="339966"/>
          <w:sz w:val="40"/>
          <w:szCs w:val="40"/>
          <w:rtl/>
        </w:rPr>
        <w:t>«</w:t>
      </w:r>
      <w:r w:rsidR="00516671" w:rsidRPr="00074D5C">
        <w:rPr>
          <w:rFonts w:ascii="Adobe Arabic" w:eastAsia="Times New Roman" w:hAnsi="Adobe Arabic" w:cs="Adobe Arabic"/>
          <w:b/>
          <w:bCs/>
          <w:color w:val="339966"/>
          <w:sz w:val="40"/>
          <w:szCs w:val="40"/>
          <w:rtl/>
        </w:rPr>
        <w:t>لا يُقتل معنا رجلٌ عليه دَيْن</w:t>
      </w:r>
      <w:r w:rsidR="00633FE7" w:rsidRPr="00074D5C">
        <w:rPr>
          <w:rFonts w:ascii="Adobe Arabic" w:eastAsia="Times New Roman" w:hAnsi="Adobe Arabic" w:cs="Adobe Arabic"/>
          <w:b/>
          <w:bCs/>
          <w:color w:val="339966"/>
          <w:sz w:val="40"/>
          <w:szCs w:val="40"/>
          <w:rtl/>
        </w:rPr>
        <w:t>»</w:t>
      </w:r>
    </w:p>
    <w:p w:rsidR="00074D5C" w:rsidRPr="00074D5C" w:rsidRDefault="00074D5C" w:rsidP="00074D5C">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074D5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074D5C">
        <w:rPr>
          <w:rFonts w:ascii="Adobe Arabic" w:eastAsia="Times New Roman" w:hAnsi="Adobe Arabic" w:cs="Adobe Arabic"/>
          <w:b/>
          <w:bCs/>
          <w:color w:val="000000"/>
          <w:sz w:val="36"/>
          <w:szCs w:val="36"/>
          <w:rtl/>
        </w:rPr>
        <w:t>بيان أهمّيّة الاعتناء بحقوق الناس، وخطورة حبس الحقوق وأكل المال الحرام.</w:t>
      </w:r>
    </w:p>
    <w:p w:rsidR="00633FE7" w:rsidRDefault="00633FE7" w:rsidP="00633FE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516671" w:rsidRPr="00074D5C" w:rsidRDefault="00516671" w:rsidP="00074D5C">
      <w:pPr>
        <w:pStyle w:val="ListParagraph"/>
        <w:numPr>
          <w:ilvl w:val="0"/>
          <w:numId w:val="3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074D5C">
        <w:rPr>
          <w:rFonts w:ascii="Adobe Arabic" w:eastAsia="Times New Roman" w:hAnsi="Adobe Arabic" w:cs="Adobe Arabic"/>
          <w:b/>
          <w:bCs/>
          <w:color w:val="000000"/>
          <w:sz w:val="36"/>
          <w:szCs w:val="36"/>
          <w:rtl/>
        </w:rPr>
        <w:t>رسالة الحقوق</w:t>
      </w:r>
    </w:p>
    <w:p w:rsidR="00516671" w:rsidRPr="00074D5C" w:rsidRDefault="00516671" w:rsidP="00074D5C">
      <w:pPr>
        <w:pStyle w:val="ListParagraph"/>
        <w:numPr>
          <w:ilvl w:val="0"/>
          <w:numId w:val="3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074D5C">
        <w:rPr>
          <w:rFonts w:ascii="Adobe Arabic" w:eastAsia="Times New Roman" w:hAnsi="Adobe Arabic" w:cs="Adobe Arabic"/>
          <w:b/>
          <w:bCs/>
          <w:color w:val="000000"/>
          <w:sz w:val="36"/>
          <w:szCs w:val="36"/>
          <w:rtl/>
        </w:rPr>
        <w:t>المال الحرام</w:t>
      </w:r>
    </w:p>
    <w:p w:rsidR="00516671" w:rsidRPr="00074D5C" w:rsidRDefault="00516671" w:rsidP="00074D5C">
      <w:pPr>
        <w:pStyle w:val="ListParagraph"/>
        <w:numPr>
          <w:ilvl w:val="0"/>
          <w:numId w:val="3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074D5C">
        <w:rPr>
          <w:rFonts w:ascii="Adobe Arabic" w:eastAsia="Times New Roman" w:hAnsi="Adobe Arabic" w:cs="Adobe Arabic"/>
          <w:b/>
          <w:bCs/>
          <w:color w:val="000000"/>
          <w:sz w:val="36"/>
          <w:szCs w:val="36"/>
          <w:rtl/>
        </w:rPr>
        <w:t>حبس الحقوق</w:t>
      </w:r>
    </w:p>
    <w:p w:rsidR="00516671" w:rsidRPr="00074D5C" w:rsidRDefault="00516671" w:rsidP="00074D5C">
      <w:pPr>
        <w:pStyle w:val="ListParagraph"/>
        <w:numPr>
          <w:ilvl w:val="0"/>
          <w:numId w:val="3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074D5C">
        <w:rPr>
          <w:rFonts w:ascii="Adobe Arabic" w:eastAsia="Times New Roman" w:hAnsi="Adobe Arabic" w:cs="Adobe Arabic"/>
          <w:b/>
          <w:bCs/>
          <w:color w:val="000000"/>
          <w:sz w:val="36"/>
          <w:szCs w:val="36"/>
          <w:rtl/>
        </w:rPr>
        <w:t>حقّ الجار</w:t>
      </w:r>
    </w:p>
    <w:p w:rsidR="00301283" w:rsidRPr="00074D5C" w:rsidRDefault="00516671" w:rsidP="00074D5C">
      <w:pPr>
        <w:pStyle w:val="ListParagraph"/>
        <w:numPr>
          <w:ilvl w:val="0"/>
          <w:numId w:val="39"/>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074D5C">
        <w:rPr>
          <w:rFonts w:ascii="Adobe Arabic" w:eastAsia="Times New Roman" w:hAnsi="Adobe Arabic" w:cs="Adobe Arabic"/>
          <w:b/>
          <w:bCs/>
          <w:color w:val="000000"/>
          <w:sz w:val="36"/>
          <w:szCs w:val="36"/>
          <w:rtl/>
        </w:rPr>
        <w:t>العدالة بين الناس في دولة الإمام المنتظر(عجل الله تعالى فرجه)</w:t>
      </w:r>
    </w:p>
    <w:p w:rsidR="00B32586" w:rsidRDefault="00B32586">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2614E" w:rsidRPr="00A05584" w:rsidRDefault="0032614E" w:rsidP="0032614E">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-عزّ وجلّ-: </w:t>
      </w:r>
      <w:r w:rsidRPr="00A6436E">
        <w:rPr>
          <w:rFonts w:ascii="Traditional Arabic" w:eastAsia="Times New Roman" w:hAnsi="Traditional Arabic" w:cs="Traditional Arabic"/>
          <w:b/>
          <w:bCs/>
          <w:color w:val="339966"/>
          <w:sz w:val="28"/>
          <w:szCs w:val="28"/>
          <w:rtl/>
        </w:rPr>
        <w:t>﴿لَقَد</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أَرۡسَلۡنَا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رُسُلَنَا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بِٱلۡبَيِّنَٰتِ</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وَأَنزَلۡنَا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مَعَهُمُ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ٱلۡكِ</w:t>
      </w:r>
      <w:r w:rsidRPr="00A6436E">
        <w:rPr>
          <w:rFonts w:ascii="Traditional Arabic" w:eastAsia="Times New Roman" w:hAnsi="Traditional Arabic" w:cs="Traditional Arabic"/>
          <w:b/>
          <w:bCs/>
          <w:color w:val="339966"/>
          <w:sz w:val="28"/>
          <w:szCs w:val="28"/>
          <w:rtl/>
        </w:rPr>
        <w:t>تَٰبَ وَٱل</w:t>
      </w:r>
      <w:r w:rsidRPr="00A6436E">
        <w:rPr>
          <w:rFonts w:ascii="Traditional Arabic" w:eastAsia="Times New Roman" w:hAnsi="Traditional Arabic" w:cs="Traditional Arabic" w:hint="cs"/>
          <w:b/>
          <w:bCs/>
          <w:color w:val="339966"/>
          <w:sz w:val="28"/>
          <w:szCs w:val="28"/>
          <w:rtl/>
        </w:rPr>
        <w:t>ۡمِيزَانَ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لِيَقُومَ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ٱلنَّاسُ</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بِٱلۡقِسۡطِۖ﴾</w:t>
      </w:r>
      <w:r w:rsidR="003463AF">
        <w:rPr>
          <w:rStyle w:val="FootnoteReference"/>
          <w:rFonts w:ascii="Traditional Arabic" w:eastAsia="Times New Roman" w:hAnsi="Traditional Arabic" w:cs="Traditional Arabic"/>
          <w:b/>
          <w:bCs/>
          <w:color w:val="339966"/>
          <w:sz w:val="28"/>
          <w:szCs w:val="28"/>
          <w:rtl/>
        </w:rPr>
        <w:footnoteReference w:id="330"/>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رسالة الحقوق</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تُعدُّ رسالة الحقوق، الواردة عن الإمام زين العابدين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من النفائس الجليلة والعظيمة، والتي تحمل في طيّاتها دروسًا ومواعظ، تُعدُّ دستورًا لمن رام الالتزام بالمبادئ الإسلاميّة والإنسانيّة في تعامله مع غيره من أفراد الناس.</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وقد أورد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خمسين حقًّا، مبيّنًا فيها محاسن التقيّد والالتزام بها، ومساوئ التفلّت منها.</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هذا، وإنّ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قد أورد ما ذكره من حقوق في هذه الرسالة بكلام بليغ وموجز، يستطيع القارئ له أن يصل إلى خلاصة ما ينبغي معرفته بشكل سلس، مع ما فيه من تأثير نفسيّ ومعنويّ على قلبه، ما يدفعه إلى التزام ما يذكره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واتّباعه.</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الحقوق الماليّة - المال الحرام</w:t>
      </w:r>
    </w:p>
    <w:p w:rsid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إنّ التعامل بالمال من أخطر المسائل التي ينبغي التنبّه إليها </w:t>
      </w:r>
    </w:p>
    <w:p w:rsidR="00D41B13" w:rsidRDefault="00D41B13">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في علاقة الناس فيما بينهم، سواء أكان فيما يتعلّق بمال التجارة، أم مال الدين، أم الإرث، وما شاكل.</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والمقصود بالمال الحرام، هو كلّ مال يكسبه الإنسان من طريق محرّم عند الله -تعالى-، كالربا والسرقة والغصب، والمال الناتج عن التجارة المحرّمة، كتجارة المخدِّرات والخمر وغير ذلك.</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ويدخل غصبُ حقوق الآخرين ضمن المال الحرام، كمن يستدين من آخر ولا يعطي صاحبَ الحقّ حقّه، فإنّ ذلك من المال الحرام الذي يعيث في النفس البشريّة فسادًا وقسوةً وبُعدًا عن الله -سبحانه-؛ لذلك نجد تحذيرات قاسية، وجّهها الباري -سبحانه- من خلال كتابه العزيز ولسان رسول الأكرم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وأهل البيت الأطهار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كي يرتدع الآكلون للمال الحرام عن فعلهم.</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الله -تعالى-: </w:t>
      </w:r>
      <w:r w:rsidRPr="00A6436E">
        <w:rPr>
          <w:rFonts w:ascii="Traditional Arabic" w:eastAsia="Times New Roman" w:hAnsi="Traditional Arabic" w:cs="Traditional Arabic"/>
          <w:b/>
          <w:bCs/>
          <w:color w:val="339966"/>
          <w:sz w:val="28"/>
          <w:szCs w:val="28"/>
          <w:rtl/>
        </w:rPr>
        <w:t>﴿كَلَّا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رَانَ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عَلَىٰ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قُلُوبِهِم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كَانُواْ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يَكۡسِبُونَ﴾</w:t>
      </w:r>
      <w:r w:rsidR="003463AF">
        <w:rPr>
          <w:rStyle w:val="FootnoteReference"/>
          <w:rFonts w:ascii="Traditional Arabic" w:eastAsia="Times New Roman" w:hAnsi="Traditional Arabic" w:cs="Traditional Arabic"/>
          <w:b/>
          <w:bCs/>
          <w:color w:val="339966"/>
          <w:sz w:val="28"/>
          <w:szCs w:val="28"/>
          <w:rtl/>
        </w:rPr>
        <w:footnoteReference w:id="331"/>
      </w:r>
      <w:r w:rsidRPr="00A05584">
        <w:rPr>
          <w:rFonts w:ascii="Adobe Arabic" w:eastAsia="Times New Roman" w:hAnsi="Adobe Arabic" w:cs="Adobe Arabic"/>
          <w:color w:val="000000"/>
          <w:sz w:val="32"/>
          <w:szCs w:val="32"/>
          <w:rtl/>
        </w:rPr>
        <w:t>.</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وقال -أيضًا-: </w:t>
      </w:r>
      <w:r w:rsidRPr="00A6436E">
        <w:rPr>
          <w:rFonts w:ascii="Traditional Arabic" w:eastAsia="Times New Roman" w:hAnsi="Traditional Arabic" w:cs="Traditional Arabic"/>
          <w:b/>
          <w:bCs/>
          <w:color w:val="339966"/>
          <w:sz w:val="28"/>
          <w:szCs w:val="28"/>
          <w:rtl/>
        </w:rPr>
        <w:t>﴿إِنَّ ٱلَّذِينَ يَأ</w:t>
      </w:r>
      <w:r w:rsidRPr="00A6436E">
        <w:rPr>
          <w:rFonts w:ascii="Traditional Arabic" w:eastAsia="Times New Roman" w:hAnsi="Traditional Arabic" w:cs="Traditional Arabic" w:hint="cs"/>
          <w:b/>
          <w:bCs/>
          <w:color w:val="339966"/>
          <w:sz w:val="28"/>
          <w:szCs w:val="28"/>
          <w:rtl/>
        </w:rPr>
        <w:t>ۡكُلُونَ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أَمۡوَٰلَ</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ٱلۡيَتَٰمَىٰ</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ظُلۡمًا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إِنَّمَا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يَأۡكُلُونَ</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فِي</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بُطُونِهِمۡ</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نَار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وَسَيَص</w:t>
      </w:r>
      <w:r w:rsidRPr="00A6436E">
        <w:rPr>
          <w:rFonts w:ascii="Traditional Arabic" w:eastAsia="Times New Roman" w:hAnsi="Traditional Arabic" w:cs="Traditional Arabic" w:hint="cs"/>
          <w:b/>
          <w:bCs/>
          <w:color w:val="339966"/>
          <w:sz w:val="28"/>
          <w:szCs w:val="28"/>
          <w:rtl/>
        </w:rPr>
        <w:t>ۡلَوۡنَ</w:t>
      </w:r>
      <w:r w:rsidRPr="00A6436E">
        <w:rPr>
          <w:rFonts w:ascii="Traditional Arabic" w:eastAsia="Times New Roman" w:hAnsi="Traditional Arabic" w:cs="Traditional Arabic"/>
          <w:b/>
          <w:bCs/>
          <w:color w:val="339966"/>
          <w:sz w:val="28"/>
          <w:szCs w:val="28"/>
          <w:rtl/>
        </w:rPr>
        <w:t xml:space="preserve"> سَعِير</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w:t>
      </w:r>
      <w:r w:rsidR="003463AF">
        <w:rPr>
          <w:rStyle w:val="FootnoteReference"/>
          <w:rFonts w:ascii="Traditional Arabic" w:eastAsia="Times New Roman" w:hAnsi="Traditional Arabic" w:cs="Traditional Arabic"/>
          <w:b/>
          <w:bCs/>
          <w:color w:val="339966"/>
          <w:sz w:val="28"/>
          <w:szCs w:val="28"/>
          <w:rtl/>
        </w:rPr>
        <w:footnoteReference w:id="332"/>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 يتّسع المقام لإيراد مصاديق المال الحرام كلّها، لكنّنا نكتفي بعنوان واحد ينسجم مع عنوان هذه الموعظة، وهو «حبس حقوق».</w:t>
      </w:r>
    </w:p>
    <w:p w:rsidR="00D41B13" w:rsidRDefault="00D41B13">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حبس الحقوق</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1. ما المراد بحبس الحقوق؟</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المراد بحبس الحقوق هو أن يكون لأحد حقّ في ذمّة الغير وطالبه به، وكان ذلك الشخص قادرًا على أدائه، ولكنّه يمتنع عن ذلك.</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2. حبس الحقوق من الذنوب الكبيرة</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هو من الذنوب الكبيرة، كما في رواية الفضل بن شاذان عن الإمام الرضا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أنّه قال عند تعداده الكبائر: </w:t>
      </w:r>
      <w:r w:rsidRPr="009F3C73">
        <w:rPr>
          <w:rFonts w:ascii="Adobe Arabic" w:eastAsia="Times New Roman" w:hAnsi="Adobe Arabic" w:cs="Adobe Arabic"/>
          <w:b/>
          <w:bCs/>
          <w:color w:val="000000"/>
          <w:sz w:val="32"/>
          <w:szCs w:val="32"/>
          <w:rtl/>
        </w:rPr>
        <w:t>«وحبس الحقوق من غير عُسر»</w:t>
      </w:r>
      <w:r w:rsidR="003463AF">
        <w:rPr>
          <w:rStyle w:val="FootnoteReference"/>
          <w:rFonts w:ascii="Adobe Arabic" w:eastAsia="Times New Roman" w:hAnsi="Adobe Arabic" w:cs="Adobe Arabic"/>
          <w:b/>
          <w:bCs/>
          <w:color w:val="000000"/>
          <w:sz w:val="32"/>
          <w:szCs w:val="32"/>
          <w:rtl/>
        </w:rPr>
        <w:footnoteReference w:id="333"/>
      </w:r>
      <w:r w:rsidRPr="00A05584">
        <w:rPr>
          <w:rFonts w:ascii="Adobe Arabic" w:eastAsia="Times New Roman" w:hAnsi="Adobe Arabic" w:cs="Adobe Arabic"/>
          <w:color w:val="000000"/>
          <w:sz w:val="32"/>
          <w:szCs w:val="32"/>
          <w:rtl/>
        </w:rPr>
        <w:t>.</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3. ذمّ الحابسين لحقوق الناس وعقابهم</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ونجد في أحاديث المعصومين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ذمًّا شديدًا لمن حبس حقوق الآخرين، وهو قادر على أداء ما عليه منها، فعن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حبس حقّ المؤمن، أقامه الله -عزّ وجلّ- يوم القيامة خمسمئة عام على رجليه، حتّى يسيل عرقه أو دمه، وينادي منادٍ من عند الله: هذا الظالم الذي حبس عن الله حقّه، قال: فيُوبَّخ أربعين يومًا، ثمّ يُؤمَر به إلى النار»</w:t>
      </w:r>
      <w:r w:rsidR="003463AF">
        <w:rPr>
          <w:rStyle w:val="FootnoteReference"/>
          <w:rFonts w:ascii="Adobe Arabic" w:eastAsia="Times New Roman" w:hAnsi="Adobe Arabic" w:cs="Adobe Arabic"/>
          <w:b/>
          <w:bCs/>
          <w:color w:val="000000"/>
          <w:sz w:val="32"/>
          <w:szCs w:val="32"/>
          <w:rtl/>
        </w:rPr>
        <w:footnoteReference w:id="334"/>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حقّ الجار</w:t>
      </w:r>
    </w:p>
    <w:p w:rsid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إنّ من الحقوق العظيمة التي راعاها الدين الإسلاميّ الحنيف هو حقّ الجار. وبقراءة بسيطة في التراث الإسلامي نوقن عظمة </w:t>
      </w:r>
    </w:p>
    <w:p w:rsidR="00591E8C" w:rsidRDefault="00591E8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حقوق الجار عند الله -سبحانه-، ومدى خطورة التعدّي عليه وأذيّته.</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1. الجار في القرآن والسنّة</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أ. في القرآن الكريم</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ذكر الله -تعالى- في كتابه ما يشير إلى احترام الجار: </w:t>
      </w:r>
      <w:r w:rsidRPr="00A6436E">
        <w:rPr>
          <w:rFonts w:ascii="Traditional Arabic" w:eastAsia="Times New Roman" w:hAnsi="Traditional Arabic" w:cs="Traditional Arabic"/>
          <w:b/>
          <w:bCs/>
          <w:color w:val="339966"/>
          <w:sz w:val="28"/>
          <w:szCs w:val="28"/>
          <w:rtl/>
        </w:rPr>
        <w:t>﴿وَٱع</w:t>
      </w:r>
      <w:r w:rsidRPr="00A6436E">
        <w:rPr>
          <w:rFonts w:ascii="Traditional Arabic" w:eastAsia="Times New Roman" w:hAnsi="Traditional Arabic" w:cs="Traditional Arabic" w:hint="cs"/>
          <w:b/>
          <w:bCs/>
          <w:color w:val="339966"/>
          <w:sz w:val="28"/>
          <w:szCs w:val="28"/>
          <w:rtl/>
        </w:rPr>
        <w:t>ۡبُدُواْ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ٱللَّهَ</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وَلَا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تُشۡرِكُواْ</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بِهِۦ</w:t>
      </w:r>
      <w:r w:rsidRPr="00A6436E">
        <w:rPr>
          <w:rFonts w:ascii="Traditional Arabic" w:eastAsia="Times New Roman" w:hAnsi="Traditional Arabic" w:cs="Traditional Arabic"/>
          <w:b/>
          <w:bCs/>
          <w:color w:val="339966"/>
          <w:sz w:val="28"/>
          <w:szCs w:val="28"/>
          <w:rtl/>
        </w:rPr>
        <w:t xml:space="preserve"> </w:t>
      </w:r>
      <w:r w:rsidRPr="00A6436E">
        <w:rPr>
          <w:rFonts w:ascii="Traditional Arabic" w:eastAsia="Times New Roman" w:hAnsi="Traditional Arabic" w:cs="Traditional Arabic" w:hint="cs"/>
          <w:b/>
          <w:bCs/>
          <w:color w:val="339966"/>
          <w:sz w:val="28"/>
          <w:szCs w:val="28"/>
          <w:rtl/>
        </w:rPr>
        <w:t>شَيۡ‍ٔ</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hint="cs"/>
          <w:b/>
          <w:bCs/>
          <w:color w:val="339966"/>
          <w:sz w:val="28"/>
          <w:szCs w:val="28"/>
          <w:rtl/>
        </w:rPr>
        <w:t>ۖ</w:t>
      </w:r>
      <w:r w:rsidRPr="00A6436E">
        <w:rPr>
          <w:rFonts w:ascii="Traditional Arabic" w:eastAsia="Times New Roman" w:hAnsi="Traditional Arabic" w:cs="Traditional Arabic"/>
          <w:b/>
          <w:bCs/>
          <w:color w:val="339966"/>
          <w:sz w:val="28"/>
          <w:szCs w:val="28"/>
          <w:rtl/>
        </w:rPr>
        <w:t xml:space="preserve"> وَبِٱل</w:t>
      </w:r>
      <w:r w:rsidRPr="00A6436E">
        <w:rPr>
          <w:rFonts w:ascii="Traditional Arabic" w:eastAsia="Times New Roman" w:hAnsi="Traditional Arabic" w:cs="Traditional Arabic" w:hint="cs"/>
          <w:b/>
          <w:bCs/>
          <w:color w:val="339966"/>
          <w:sz w:val="28"/>
          <w:szCs w:val="28"/>
          <w:rtl/>
        </w:rPr>
        <w:t>ۡوَٰلِدَيۡنِ</w:t>
      </w:r>
      <w:r w:rsidRPr="00A6436E">
        <w:rPr>
          <w:rFonts w:ascii="Traditional Arabic" w:eastAsia="Times New Roman" w:hAnsi="Traditional Arabic" w:cs="Traditional Arabic"/>
          <w:b/>
          <w:bCs/>
          <w:color w:val="339966"/>
          <w:sz w:val="28"/>
          <w:szCs w:val="28"/>
          <w:rtl/>
        </w:rPr>
        <w:t xml:space="preserve"> إِح</w:t>
      </w:r>
      <w:r w:rsidRPr="00A6436E">
        <w:rPr>
          <w:rFonts w:ascii="Traditional Arabic" w:eastAsia="Times New Roman" w:hAnsi="Traditional Arabic" w:cs="Traditional Arabic" w:hint="cs"/>
          <w:b/>
          <w:bCs/>
          <w:color w:val="339966"/>
          <w:sz w:val="28"/>
          <w:szCs w:val="28"/>
          <w:rtl/>
        </w:rPr>
        <w:t>ۡسَٰن</w:t>
      </w:r>
      <w:r w:rsidR="00E60758" w:rsidRPr="00A6436E">
        <w:rPr>
          <w:rFonts w:ascii="Traditional Arabic" w:eastAsia="Times New Roman" w:hAnsi="Traditional Arabic" w:cs="Traditional Arabic"/>
          <w:b/>
          <w:bCs/>
          <w:color w:val="339966"/>
          <w:sz w:val="28"/>
          <w:szCs w:val="28"/>
          <w:rtl/>
        </w:rPr>
        <w:t>اً</w:t>
      </w:r>
      <w:r w:rsidRPr="00A6436E">
        <w:rPr>
          <w:rFonts w:ascii="Traditional Arabic" w:eastAsia="Times New Roman" w:hAnsi="Traditional Arabic" w:cs="Traditional Arabic"/>
          <w:b/>
          <w:bCs/>
          <w:color w:val="339966"/>
          <w:sz w:val="28"/>
          <w:szCs w:val="28"/>
          <w:rtl/>
        </w:rPr>
        <w:t xml:space="preserve"> وَبِذِي ٱل</w:t>
      </w:r>
      <w:r w:rsidRPr="00A6436E">
        <w:rPr>
          <w:rFonts w:ascii="Traditional Arabic" w:eastAsia="Times New Roman" w:hAnsi="Traditional Arabic" w:cs="Traditional Arabic" w:hint="cs"/>
          <w:b/>
          <w:bCs/>
          <w:color w:val="339966"/>
          <w:sz w:val="28"/>
          <w:szCs w:val="28"/>
          <w:rtl/>
        </w:rPr>
        <w:t>ۡقُرۡبَىٰ</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ۡيَتَٰمَى</w:t>
      </w:r>
      <w:r w:rsidRPr="00A6436E">
        <w:rPr>
          <w:rFonts w:ascii="Traditional Arabic" w:eastAsia="Times New Roman" w:hAnsi="Traditional Arabic" w:cs="Traditional Arabic"/>
          <w:b/>
          <w:bCs/>
          <w:color w:val="339966"/>
          <w:sz w:val="28"/>
          <w:szCs w:val="28"/>
          <w:rtl/>
        </w:rPr>
        <w:t>ٰ وَٱل</w:t>
      </w:r>
      <w:r w:rsidRPr="00A6436E">
        <w:rPr>
          <w:rFonts w:ascii="Traditional Arabic" w:eastAsia="Times New Roman" w:hAnsi="Traditional Arabic" w:cs="Traditional Arabic" w:hint="cs"/>
          <w:b/>
          <w:bCs/>
          <w:color w:val="339966"/>
          <w:sz w:val="28"/>
          <w:szCs w:val="28"/>
          <w:rtl/>
        </w:rPr>
        <w:t>ۡمَسَٰكِينِ</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ۡجَارِ</w:t>
      </w:r>
      <w:r w:rsidRPr="00A6436E">
        <w:rPr>
          <w:rFonts w:ascii="Traditional Arabic" w:eastAsia="Times New Roman" w:hAnsi="Traditional Arabic" w:cs="Traditional Arabic"/>
          <w:b/>
          <w:bCs/>
          <w:color w:val="339966"/>
          <w:sz w:val="28"/>
          <w:szCs w:val="28"/>
          <w:rtl/>
        </w:rPr>
        <w:t xml:space="preserve"> ذِي ٱل</w:t>
      </w:r>
      <w:r w:rsidRPr="00A6436E">
        <w:rPr>
          <w:rFonts w:ascii="Traditional Arabic" w:eastAsia="Times New Roman" w:hAnsi="Traditional Arabic" w:cs="Traditional Arabic" w:hint="cs"/>
          <w:b/>
          <w:bCs/>
          <w:color w:val="339966"/>
          <w:sz w:val="28"/>
          <w:szCs w:val="28"/>
          <w:rtl/>
        </w:rPr>
        <w:t>ۡقُرۡبَىٰ</w:t>
      </w:r>
      <w:r w:rsidRPr="00A6436E">
        <w:rPr>
          <w:rFonts w:ascii="Traditional Arabic" w:eastAsia="Times New Roman" w:hAnsi="Traditional Arabic" w:cs="Traditional Arabic"/>
          <w:b/>
          <w:bCs/>
          <w:color w:val="339966"/>
          <w:sz w:val="28"/>
          <w:szCs w:val="28"/>
          <w:rtl/>
        </w:rPr>
        <w:t xml:space="preserve"> وَٱل</w:t>
      </w:r>
      <w:r w:rsidRPr="00A6436E">
        <w:rPr>
          <w:rFonts w:ascii="Traditional Arabic" w:eastAsia="Times New Roman" w:hAnsi="Traditional Arabic" w:cs="Traditional Arabic" w:hint="cs"/>
          <w:b/>
          <w:bCs/>
          <w:color w:val="339966"/>
          <w:sz w:val="28"/>
          <w:szCs w:val="28"/>
          <w:rtl/>
        </w:rPr>
        <w:t>ۡجَارِ</w:t>
      </w:r>
      <w:r w:rsidRPr="00A6436E">
        <w:rPr>
          <w:rFonts w:ascii="Traditional Arabic" w:eastAsia="Times New Roman" w:hAnsi="Traditional Arabic" w:cs="Traditional Arabic"/>
          <w:b/>
          <w:bCs/>
          <w:color w:val="339966"/>
          <w:sz w:val="28"/>
          <w:szCs w:val="28"/>
          <w:rtl/>
        </w:rPr>
        <w:t xml:space="preserve"> ٱل</w:t>
      </w:r>
      <w:r w:rsidRPr="00A6436E">
        <w:rPr>
          <w:rFonts w:ascii="Traditional Arabic" w:eastAsia="Times New Roman" w:hAnsi="Traditional Arabic" w:cs="Traditional Arabic" w:hint="cs"/>
          <w:b/>
          <w:bCs/>
          <w:color w:val="339966"/>
          <w:sz w:val="28"/>
          <w:szCs w:val="28"/>
          <w:rtl/>
        </w:rPr>
        <w:t>ۡجُنُبِ</w:t>
      </w:r>
      <w:r w:rsidRPr="00A6436E">
        <w:rPr>
          <w:rFonts w:ascii="Traditional Arabic" w:eastAsia="Times New Roman" w:hAnsi="Traditional Arabic" w:cs="Traditional Arabic"/>
          <w:b/>
          <w:bCs/>
          <w:color w:val="339966"/>
          <w:sz w:val="28"/>
          <w:szCs w:val="28"/>
          <w:rtl/>
        </w:rPr>
        <w:t xml:space="preserve"> وَٱلصَّاحِبِ بِٱل</w:t>
      </w:r>
      <w:r w:rsidRPr="00A6436E">
        <w:rPr>
          <w:rFonts w:ascii="Traditional Arabic" w:eastAsia="Times New Roman" w:hAnsi="Traditional Arabic" w:cs="Traditional Arabic" w:hint="cs"/>
          <w:b/>
          <w:bCs/>
          <w:color w:val="339966"/>
          <w:sz w:val="28"/>
          <w:szCs w:val="28"/>
          <w:rtl/>
        </w:rPr>
        <w:t>ۡجَنۢبِ﴾</w:t>
      </w:r>
      <w:r w:rsidR="003463AF">
        <w:rPr>
          <w:rStyle w:val="FootnoteReference"/>
          <w:rFonts w:ascii="Traditional Arabic" w:eastAsia="Times New Roman" w:hAnsi="Traditional Arabic" w:cs="Traditional Arabic"/>
          <w:b/>
          <w:bCs/>
          <w:color w:val="339966"/>
          <w:sz w:val="28"/>
          <w:szCs w:val="28"/>
          <w:rtl/>
        </w:rPr>
        <w:footnoteReference w:id="335"/>
      </w:r>
      <w:r w:rsidRPr="00A05584">
        <w:rPr>
          <w:rFonts w:ascii="Adobe Arabic" w:eastAsia="Times New Roman" w:hAnsi="Adobe Arabic" w:cs="Adobe Arabic"/>
          <w:color w:val="000000"/>
          <w:sz w:val="32"/>
          <w:szCs w:val="32"/>
          <w:rtl/>
        </w:rPr>
        <w:t>.</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ب. في أحاديث وسيرة المعصومين</w:t>
      </w:r>
      <w:r w:rsidR="00E60758" w:rsidRPr="00D41B13">
        <w:rPr>
          <w:rFonts w:ascii="Adobe Arabic" w:eastAsia="Times New Roman" w:hAnsi="Adobe Arabic" w:cs="Adobe Arabic"/>
          <w:b/>
          <w:bCs/>
          <w:color w:val="000000"/>
          <w:sz w:val="32"/>
          <w:szCs w:val="32"/>
          <w:rtl/>
        </w:rPr>
        <w:t>(عليهم السلام)</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زين العابدين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رسالة الحقوق: </w:t>
      </w:r>
      <w:r w:rsidRPr="009F3C73">
        <w:rPr>
          <w:rFonts w:ascii="Adobe Arabic" w:eastAsia="Times New Roman" w:hAnsi="Adobe Arabic" w:cs="Adobe Arabic"/>
          <w:b/>
          <w:bCs/>
          <w:color w:val="000000"/>
          <w:sz w:val="32"/>
          <w:szCs w:val="32"/>
          <w:rtl/>
        </w:rPr>
        <w:t>«وأمّا حقّ الجار، فحفظه غائبًا وكرامته شاهدًا، ونصرته ومعونته في الحالين</w:t>
      </w:r>
      <w:r w:rsidR="003463AF">
        <w:rPr>
          <w:rStyle w:val="FootnoteReference"/>
          <w:rFonts w:ascii="Adobe Arabic" w:eastAsia="Times New Roman" w:hAnsi="Adobe Arabic" w:cs="Adobe Arabic"/>
          <w:b/>
          <w:bCs/>
          <w:color w:val="000000"/>
          <w:sz w:val="32"/>
          <w:szCs w:val="32"/>
          <w:rtl/>
        </w:rPr>
        <w:footnoteReference w:id="336"/>
      </w:r>
      <w:r w:rsidRPr="009F3C73">
        <w:rPr>
          <w:rFonts w:ascii="Adobe Arabic" w:eastAsia="Times New Roman" w:hAnsi="Adobe Arabic" w:cs="Adobe Arabic"/>
          <w:b/>
          <w:bCs/>
          <w:color w:val="000000"/>
          <w:sz w:val="32"/>
          <w:szCs w:val="32"/>
          <w:rtl/>
        </w:rPr>
        <w:t> جميعًا، لا تتّبع له عورة ولا تبحث له عن سوء [ة] لتعرفها، فإن عرفتها منه عن غير إرادة منك ولا تكلّف، كنت لما علمت حصنًا حصينًا وسترًا ستيرًا، لو بحثت الأسنّة عنه ضميرًا لم تتّصل إليه لانطوائه عليه، لا تستمع عليه من حيث لا يعلم، لا تسلمه عند شديدة، ولا تحسده عند نعمة، تقيل عثرته، وتغفر زلّته، ولا تدّخر حلمك عنه إذا جهل عليك، ولا تخرج أن تكون سلمًا له، تردّ عنه لسان الشتيمة وتبطل فيه كيد حامل النصيحة، وتعاشره معاشرة كريمة. ولا حول ولا قوّة إلّا بالله»</w:t>
      </w:r>
      <w:r w:rsidR="003463AF">
        <w:rPr>
          <w:rStyle w:val="FootnoteReference"/>
          <w:rFonts w:ascii="Adobe Arabic" w:eastAsia="Times New Roman" w:hAnsi="Adobe Arabic" w:cs="Adobe Arabic"/>
          <w:b/>
          <w:bCs/>
          <w:color w:val="000000"/>
          <w:sz w:val="32"/>
          <w:szCs w:val="32"/>
          <w:rtl/>
        </w:rPr>
        <w:footnoteReference w:id="337"/>
      </w:r>
      <w:r w:rsidRPr="00A05584">
        <w:rPr>
          <w:rFonts w:ascii="Adobe Arabic" w:eastAsia="Times New Roman" w:hAnsi="Adobe Arabic" w:cs="Adobe Arabic"/>
          <w:color w:val="000000"/>
          <w:sz w:val="32"/>
          <w:szCs w:val="32"/>
          <w:rtl/>
        </w:rPr>
        <w:t>.</w:t>
      </w:r>
    </w:p>
    <w:p w:rsidR="00591E8C" w:rsidRDefault="00591E8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ومن الملاحظ أنّ الإمام يورد عددًا لا بأس به من الحقوق التي ينبغي حفظها للجار؛ من حفظه غائبًا، إلى إكرامه ونصرته وعدم تتبّع عثراته، وأن يكون المرء ناصحًا لجاره، حليمًا معه مناصرًا له بالحقّ، وغير ذلك.</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وكان الإمام السجاد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يدعو لجيرانه بكلمات ممزوجة بالرقّة والعطف، مبيّنًا في دعائه بعضًا من حقوق الجيران قائلًا: </w:t>
      </w:r>
      <w:r w:rsidRPr="009F3C73">
        <w:rPr>
          <w:rFonts w:ascii="Adobe Arabic" w:eastAsia="Times New Roman" w:hAnsi="Adobe Arabic" w:cs="Adobe Arabic"/>
          <w:b/>
          <w:bCs/>
          <w:color w:val="000000"/>
          <w:sz w:val="32"/>
          <w:szCs w:val="32"/>
          <w:rtl/>
        </w:rPr>
        <w:t>«اللهمّ تولّني في جيراني بإقامة سنّتك، والأخذ بمحاسن أدبك في إرفاق ضعيفهم، وسدّ خلّتهم، وتعهّد قادمهم، وعيادة مريضهم، وهداية مسترشدهم، ومناصحة مستشيرهم، وكتمان أسرارهم، وستر عوراتهم ونصرة مظلومهم، وحسن مواساتهم بالماعون، والعود عليهم بالجدّة والإفضال، وإعطاء ما يجب لهم قبل السؤال، والجود بالنوال -أي العطاء- يا أرحم الراحمين»</w:t>
      </w:r>
      <w:r w:rsidR="003463AF">
        <w:rPr>
          <w:rStyle w:val="FootnoteReference"/>
          <w:rFonts w:ascii="Adobe Arabic" w:eastAsia="Times New Roman" w:hAnsi="Adobe Arabic" w:cs="Adobe Arabic"/>
          <w:b/>
          <w:bCs/>
          <w:color w:val="000000"/>
          <w:sz w:val="32"/>
          <w:szCs w:val="32"/>
          <w:rtl/>
        </w:rPr>
        <w:footnoteReference w:id="338"/>
      </w:r>
      <w:r w:rsidRPr="00A05584">
        <w:rPr>
          <w:rFonts w:ascii="Adobe Arabic" w:eastAsia="Times New Roman" w:hAnsi="Adobe Arabic" w:cs="Adobe Arabic"/>
          <w:color w:val="000000"/>
          <w:sz w:val="32"/>
          <w:szCs w:val="32"/>
          <w:rtl/>
        </w:rPr>
        <w:t>.</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2. مفهوم حسن الجوار</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طبقًا لروايات المعصومين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إنّ حسن الجوار يتعدّى الإقدام على فعل الإحسان مع الجار، ليشمل الصبر على أذى الجار، كما عن الإمام الكاظم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«ليس الجوار كفّ الأذى، ولكنّ حسن الجوار صبرك على الأذى»</w:t>
      </w:r>
      <w:r w:rsidR="003463AF">
        <w:rPr>
          <w:rStyle w:val="FootnoteReference"/>
          <w:rFonts w:ascii="Adobe Arabic" w:eastAsia="Times New Roman" w:hAnsi="Adobe Arabic" w:cs="Adobe Arabic"/>
          <w:b/>
          <w:bCs/>
          <w:color w:val="000000"/>
          <w:sz w:val="32"/>
          <w:szCs w:val="32"/>
          <w:rtl/>
        </w:rPr>
        <w:footnoteReference w:id="339"/>
      </w:r>
      <w:r w:rsidRPr="00A05584">
        <w:rPr>
          <w:rFonts w:ascii="Adobe Arabic" w:eastAsia="Times New Roman" w:hAnsi="Adobe Arabic" w:cs="Adobe Arabic"/>
          <w:color w:val="000000"/>
          <w:sz w:val="32"/>
          <w:szCs w:val="32"/>
          <w:rtl/>
        </w:rPr>
        <w:t>.</w:t>
      </w:r>
    </w:p>
    <w:p w:rsidR="00591E8C" w:rsidRDefault="00591E8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وقد ترجم أهل البيت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 أقوالهم بأفعالهم، فقد ورد في سيرتهم عن الإمام السجاد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كان هشام بن إسماعيل يؤذي عليّ بن الحسين في إمارته، فلما عُزل أمر به الوليد أن يُوقَف للناس، فقال: ما أخاف إلّا من عليّ بن الحسين، وقد وقف عند دار مروان، وكان عليّ قد تقدّم إلى خاصّته ألّا يعرض له أحد منكم بكلمة، فلما مرّ ناداه هشام: الله أعلم حيث يجعل رسالاته. وزاد ابن فيّاض في الرواية في كتابه: إنّ زين العابدين أنفذ إليه، وقال: </w:t>
      </w:r>
      <w:r w:rsidRPr="009F3C73">
        <w:rPr>
          <w:rFonts w:ascii="Adobe Arabic" w:eastAsia="Times New Roman" w:hAnsi="Adobe Arabic" w:cs="Adobe Arabic"/>
          <w:b/>
          <w:bCs/>
          <w:color w:val="000000"/>
          <w:sz w:val="32"/>
          <w:szCs w:val="32"/>
          <w:rtl/>
        </w:rPr>
        <w:t>«انظر إلى ما أعجزك من مال تُؤخذ به، فعندنا ما يسعك، فطب نفسًا منّا ومن كلّ من يطيعنا»، فنادى هشام: الله أعلم حيث يجعل رسالاته»</w:t>
      </w:r>
      <w:r w:rsidR="003463AF">
        <w:rPr>
          <w:rStyle w:val="FootnoteReference"/>
          <w:rFonts w:ascii="Adobe Arabic" w:eastAsia="Times New Roman" w:hAnsi="Adobe Arabic" w:cs="Adobe Arabic"/>
          <w:b/>
          <w:bCs/>
          <w:color w:val="000000"/>
          <w:sz w:val="32"/>
          <w:szCs w:val="32"/>
          <w:rtl/>
        </w:rPr>
        <w:footnoteReference w:id="340"/>
      </w:r>
      <w:r w:rsidRPr="00A05584">
        <w:rPr>
          <w:rFonts w:ascii="Adobe Arabic" w:eastAsia="Times New Roman" w:hAnsi="Adobe Arabic" w:cs="Adobe Arabic"/>
          <w:color w:val="000000"/>
          <w:sz w:val="32"/>
          <w:szCs w:val="32"/>
          <w:rtl/>
        </w:rPr>
        <w:t>.</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D41B13">
        <w:rPr>
          <w:rFonts w:ascii="Adobe Arabic" w:eastAsia="Times New Roman" w:hAnsi="Adobe Arabic" w:cs="Adobe Arabic"/>
          <w:b/>
          <w:bCs/>
          <w:color w:val="000000"/>
          <w:sz w:val="32"/>
          <w:szCs w:val="32"/>
          <w:rtl/>
        </w:rPr>
        <w:t>3. مصاديق أذيّة الجار</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أذيّة الجار لا تنحصر في الأمور المادّيّة فحسب، بل تشمل ما فيه أذّيّة معنويّة كذلك، من إفشاء سرّه وتتبّع عثراته... إلّا أنّ أبرز مصاديق الأذيّة انتشارًا بين الناس، هو إثارة الأصوات المزعجة، والتي تصل في بعض الأحيان إلى درجة الأذيّة، فإنّ بعضهم يعمد إلى التصرّف كيف شاء في بيته دون رعاية جيرانه، سواء أكان في أوقات النهار أم الليل، ولا يحسب لراحة الناس أيّ حساب! وإنّ ذلك لمن الأمور السيّئة والقبيحة التي لا ينبغي صدورها عن المؤمن التقيّ.</w:t>
      </w:r>
    </w:p>
    <w:p w:rsidR="00591E8C" w:rsidRDefault="00591E8C">
      <w:pPr>
        <w:rPr>
          <w:rFonts w:ascii="Adobe Arabic" w:eastAsia="Times New Roman" w:hAnsi="Adobe Arabic" w:cs="Adobe Arabic"/>
          <w:b/>
          <w:bCs/>
          <w:color w:val="339966"/>
          <w:sz w:val="36"/>
          <w:szCs w:val="36"/>
          <w:rtl/>
        </w:rPr>
      </w:pPr>
      <w:r>
        <w:rPr>
          <w:rFonts w:ascii="Adobe Arabic" w:eastAsia="Times New Roman" w:hAnsi="Adobe Arabic" w:cs="Adobe Arabic"/>
          <w:b/>
          <w:bCs/>
          <w:color w:val="339966"/>
          <w:sz w:val="36"/>
          <w:szCs w:val="36"/>
          <w:rtl/>
        </w:rPr>
        <w:br w:type="page"/>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lastRenderedPageBreak/>
        <w:t>أداء الدين</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من المواقف الأخلاقيّة والاجتماعيّة في عاشوراء، والتي تدلّ على مدى حرص الإمام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في قضاء حوائج الناس وحفظ حقوقهم، وإرجاعها إليهم مهما كلّف الأمر، حينما أمر مناديًا في أصحابه: «</w:t>
      </w:r>
      <w:r w:rsidRPr="009F3C73">
        <w:rPr>
          <w:rFonts w:ascii="Adobe Arabic" w:eastAsia="Times New Roman" w:hAnsi="Adobe Arabic" w:cs="Adobe Arabic"/>
          <w:b/>
          <w:bCs/>
          <w:color w:val="000000"/>
          <w:sz w:val="32"/>
          <w:szCs w:val="32"/>
          <w:rtl/>
        </w:rPr>
        <w:t>لا يُقتل معنا رجلٌ عليه دين»</w:t>
      </w:r>
      <w:r w:rsidR="003463AF">
        <w:rPr>
          <w:rStyle w:val="FootnoteReference"/>
          <w:rFonts w:ascii="Adobe Arabic" w:eastAsia="Times New Roman" w:hAnsi="Adobe Arabic" w:cs="Adobe Arabic"/>
          <w:b/>
          <w:bCs/>
          <w:color w:val="000000"/>
          <w:sz w:val="32"/>
          <w:szCs w:val="32"/>
          <w:rtl/>
        </w:rPr>
        <w:footnoteReference w:id="341"/>
      </w:r>
      <w:r w:rsidRPr="00A05584">
        <w:rPr>
          <w:rFonts w:ascii="Adobe Arabic" w:eastAsia="Times New Roman" w:hAnsi="Adobe Arabic" w:cs="Adobe Arabic"/>
          <w:color w:val="000000"/>
          <w:sz w:val="32"/>
          <w:szCs w:val="32"/>
          <w:rtl/>
        </w:rPr>
        <w:t>.</w:t>
      </w:r>
    </w:p>
    <w:p w:rsidR="00301283" w:rsidRPr="00D41B1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D41B13">
        <w:rPr>
          <w:rFonts w:ascii="Adobe Arabic" w:eastAsia="Times New Roman" w:hAnsi="Adobe Arabic" w:cs="Adobe Arabic"/>
          <w:b/>
          <w:bCs/>
          <w:color w:val="339966"/>
          <w:sz w:val="36"/>
          <w:szCs w:val="36"/>
          <w:rtl/>
        </w:rPr>
        <w:t>العدالة بين الناس في دولة الإمام المنتظر</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قراءة بسيطة في الأحاديث المهدويّة، تؤكّد لنا مفهومًا عظيمًا سيتحقّق في تلك الدولة الإلهيّة، ألا وهو مفهوم العدالة بين الناس، حيث يعيش الناس بسلام فيما بينهم آمنين، وهذا ما نفهمه من حديث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«يملأ الأرض قسطًا وعدلًا»</w:t>
      </w:r>
      <w:r w:rsidR="003463AF">
        <w:rPr>
          <w:rStyle w:val="FootnoteReference"/>
          <w:rFonts w:ascii="Adobe Arabic" w:eastAsia="Times New Roman" w:hAnsi="Adobe Arabic" w:cs="Adobe Arabic"/>
          <w:color w:val="000000"/>
          <w:sz w:val="32"/>
          <w:szCs w:val="32"/>
          <w:rtl/>
        </w:rPr>
        <w:footnoteReference w:id="342"/>
      </w:r>
      <w:r w:rsidRPr="00A05584">
        <w:rPr>
          <w:rFonts w:ascii="Adobe Arabic" w:eastAsia="Times New Roman" w:hAnsi="Adobe Arabic" w:cs="Adobe Arabic"/>
          <w:color w:val="000000"/>
          <w:sz w:val="32"/>
          <w:szCs w:val="32"/>
          <w:rtl/>
        </w:rPr>
        <w:t>؛ فالعدالة هنا لا تعني مجرّد إقامة العدل في الدولة، إنمّا عدالة الناس فيما بينهم، بأن لا يغصب أحدٌ حقَّ أحد، ولا يتعامل الناس بالمال الحرام...</w:t>
      </w:r>
    </w:p>
    <w:p w:rsidR="00E60758" w:rsidRPr="00A05584" w:rsidRDefault="00E60758" w:rsidP="00C53855">
      <w:pPr>
        <w:tabs>
          <w:tab w:val="right" w:pos="90"/>
          <w:tab w:val="left" w:pos="9270"/>
        </w:tabs>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br w:type="page"/>
      </w:r>
    </w:p>
    <w:p w:rsidR="00301283" w:rsidRPr="00222DFD"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rPr>
      </w:pPr>
      <w:r w:rsidRPr="00222DFD">
        <w:rPr>
          <w:rFonts w:ascii="Adobe Arabic" w:eastAsia="Times New Roman" w:hAnsi="Adobe Arabic" w:cs="Adobe Arabic"/>
          <w:b/>
          <w:bCs/>
          <w:color w:val="000000"/>
          <w:sz w:val="40"/>
          <w:szCs w:val="40"/>
          <w:rtl/>
        </w:rPr>
        <w:lastRenderedPageBreak/>
        <w:t>الموعظة العشرون</w:t>
      </w:r>
      <w:r w:rsidR="00633FE7" w:rsidRPr="00222DFD">
        <w:rPr>
          <w:rFonts w:ascii="Adobe Arabic" w:eastAsia="Times New Roman" w:hAnsi="Adobe Arabic" w:cs="Adobe Arabic" w:hint="cs"/>
          <w:b/>
          <w:bCs/>
          <w:color w:val="000000"/>
          <w:sz w:val="40"/>
          <w:szCs w:val="40"/>
          <w:rtl/>
        </w:rPr>
        <w:t>:</w:t>
      </w:r>
    </w:p>
    <w:p w:rsidR="00301283" w:rsidRPr="00633FE7" w:rsidRDefault="00301283" w:rsidP="00633FE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4"/>
          <w:szCs w:val="44"/>
          <w:rtl/>
        </w:rPr>
      </w:pPr>
      <w:r w:rsidRPr="00633FE7">
        <w:rPr>
          <w:rFonts w:ascii="Adobe Arabic" w:eastAsia="Times New Roman" w:hAnsi="Adobe Arabic" w:cs="Adobe Arabic"/>
          <w:b/>
          <w:bCs/>
          <w:color w:val="339966"/>
          <w:sz w:val="44"/>
          <w:szCs w:val="44"/>
          <w:rtl/>
        </w:rPr>
        <w:t>الحياء</w:t>
      </w:r>
    </w:p>
    <w:p w:rsidR="00516671" w:rsidRDefault="00633FE7" w:rsidP="00633FE7">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r w:rsidRPr="00633FE7">
        <w:rPr>
          <w:rFonts w:ascii="Adobe Arabic" w:eastAsia="Times New Roman" w:hAnsi="Adobe Arabic" w:cs="Adobe Arabic"/>
          <w:b/>
          <w:bCs/>
          <w:color w:val="339966"/>
          <w:sz w:val="40"/>
          <w:szCs w:val="40"/>
          <w:rtl/>
        </w:rPr>
        <w:t>«</w:t>
      </w:r>
      <w:r w:rsidR="00516671" w:rsidRPr="00633FE7">
        <w:rPr>
          <w:rFonts w:ascii="Adobe Arabic" w:eastAsia="Times New Roman" w:hAnsi="Adobe Arabic" w:cs="Adobe Arabic"/>
          <w:b/>
          <w:bCs/>
          <w:color w:val="339966"/>
          <w:sz w:val="40"/>
          <w:szCs w:val="40"/>
          <w:rtl/>
        </w:rPr>
        <w:t>المهدويّون أهل الحياء</w:t>
      </w:r>
      <w:r w:rsidRPr="00633FE7">
        <w:rPr>
          <w:rFonts w:ascii="Adobe Arabic" w:eastAsia="Times New Roman" w:hAnsi="Adobe Arabic" w:cs="Adobe Arabic"/>
          <w:b/>
          <w:bCs/>
          <w:color w:val="339966"/>
          <w:sz w:val="40"/>
          <w:szCs w:val="40"/>
          <w:rtl/>
        </w:rPr>
        <w:t>»</w:t>
      </w:r>
    </w:p>
    <w:p w:rsidR="00A92C0D" w:rsidRPr="00633FE7" w:rsidRDefault="00A92C0D" w:rsidP="00A92C0D">
      <w:pPr>
        <w:tabs>
          <w:tab w:val="right" w:pos="90"/>
          <w:tab w:val="left" w:pos="8100"/>
          <w:tab w:val="left" w:pos="8280"/>
          <w:tab w:val="left" w:pos="9270"/>
        </w:tabs>
        <w:bidi/>
        <w:spacing w:before="100" w:beforeAutospacing="1" w:after="100" w:afterAutospacing="1" w:line="240" w:lineRule="auto"/>
        <w:jc w:val="center"/>
        <w:rPr>
          <w:rFonts w:ascii="Adobe Arabic" w:eastAsia="Times New Roman" w:hAnsi="Adobe Arabic" w:cs="Adobe Arabic"/>
          <w:b/>
          <w:bCs/>
          <w:color w:val="339966"/>
          <w:sz w:val="40"/>
          <w:szCs w:val="40"/>
          <w:rtl/>
        </w:rPr>
      </w:pPr>
    </w:p>
    <w:p w:rsidR="0017449B" w:rsidRPr="00A05584" w:rsidRDefault="0017449B" w:rsidP="0017449B">
      <w:pPr>
        <w:shd w:val="clear" w:color="auto" w:fill="C5E0B3" w:themeFill="accent6" w:themeFillTint="66"/>
        <w:tabs>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الهدف العام:</w:t>
      </w:r>
    </w:p>
    <w:p w:rsidR="00301283" w:rsidRPr="00633FE7"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633FE7">
        <w:rPr>
          <w:rFonts w:ascii="Adobe Arabic" w:eastAsia="Times New Roman" w:hAnsi="Adobe Arabic" w:cs="Adobe Arabic"/>
          <w:b/>
          <w:bCs/>
          <w:color w:val="000000"/>
          <w:sz w:val="36"/>
          <w:szCs w:val="36"/>
          <w:rtl/>
        </w:rPr>
        <w:t>تعزيز قيمة الحياء في نفوس المخاطَبين.</w:t>
      </w:r>
    </w:p>
    <w:p w:rsidR="00633FE7" w:rsidRDefault="00633FE7" w:rsidP="00633FE7">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633FE7" w:rsidRPr="00A05584" w:rsidRDefault="00633FE7" w:rsidP="00633FE7">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sidRPr="00A05584">
        <w:rPr>
          <w:rFonts w:ascii="Adobe Arabic" w:eastAsia="Times New Roman" w:hAnsi="Adobe Arabic" w:cs="Adobe Arabic"/>
          <w:b/>
          <w:bCs/>
          <w:color w:val="000000"/>
          <w:sz w:val="40"/>
          <w:szCs w:val="40"/>
          <w:rtl/>
          <w:lang w:bidi="ar-LB"/>
        </w:rPr>
        <w:t>المحاور الرئيسة:</w:t>
      </w:r>
      <w:r>
        <w:rPr>
          <w:rFonts w:ascii="Adobe Arabic" w:eastAsia="Times New Roman" w:hAnsi="Adobe Arabic" w:cs="Adobe Arabic"/>
          <w:b/>
          <w:bCs/>
          <w:color w:val="000000"/>
          <w:sz w:val="40"/>
          <w:szCs w:val="40"/>
          <w:rtl/>
          <w:lang w:bidi="ar-LB"/>
        </w:rPr>
        <w:tab/>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حقيقة الحياء</w:t>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مراتب الحياء</w:t>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موارد الحياء</w:t>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الحياء المذموم</w:t>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أسباب ضعف (ذهاب) الحياء</w:t>
      </w:r>
    </w:p>
    <w:p w:rsidR="00516671"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Pr>
      </w:pPr>
      <w:r w:rsidRPr="00633FE7">
        <w:rPr>
          <w:rFonts w:ascii="Adobe Arabic" w:eastAsia="Times New Roman" w:hAnsi="Adobe Arabic" w:cs="Adobe Arabic"/>
          <w:b/>
          <w:bCs/>
          <w:color w:val="000000"/>
          <w:sz w:val="36"/>
          <w:szCs w:val="36"/>
          <w:rtl/>
        </w:rPr>
        <w:t>حياء السيّدة زينب (عليها السلام)</w:t>
      </w:r>
    </w:p>
    <w:p w:rsidR="00301283" w:rsidRPr="00633FE7" w:rsidRDefault="00516671" w:rsidP="00633FE7">
      <w:pPr>
        <w:pStyle w:val="ListParagraph"/>
        <w:numPr>
          <w:ilvl w:val="0"/>
          <w:numId w:val="24"/>
        </w:num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6"/>
          <w:szCs w:val="36"/>
          <w:rtl/>
        </w:rPr>
      </w:pPr>
      <w:r w:rsidRPr="00633FE7">
        <w:rPr>
          <w:rFonts w:ascii="Adobe Arabic" w:eastAsia="Times New Roman" w:hAnsi="Adobe Arabic" w:cs="Adobe Arabic"/>
          <w:b/>
          <w:bCs/>
          <w:color w:val="000000"/>
          <w:sz w:val="36"/>
          <w:szCs w:val="36"/>
          <w:rtl/>
        </w:rPr>
        <w:t>المهدويّون أهل الحياء</w:t>
      </w:r>
    </w:p>
    <w:p w:rsidR="00591E8C" w:rsidRDefault="00591E8C">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D104DB" w:rsidRPr="00A05584" w:rsidRDefault="00D104DB" w:rsidP="00D104DB">
      <w:pPr>
        <w:shd w:val="clear" w:color="auto" w:fill="C5E0B3" w:themeFill="accent6" w:themeFillTint="66"/>
        <w:tabs>
          <w:tab w:val="left" w:pos="7529"/>
        </w:tabs>
        <w:bidi/>
        <w:spacing w:before="100" w:beforeAutospacing="1" w:after="100" w:afterAutospacing="1" w:line="240" w:lineRule="auto"/>
        <w:jc w:val="both"/>
        <w:rPr>
          <w:rFonts w:ascii="Adobe Arabic" w:eastAsia="Times New Roman" w:hAnsi="Adobe Arabic" w:cs="Adobe Arabic"/>
          <w:b/>
          <w:bCs/>
          <w:color w:val="000000"/>
          <w:sz w:val="40"/>
          <w:szCs w:val="40"/>
          <w:rtl/>
          <w:lang w:bidi="ar-LB"/>
        </w:rPr>
      </w:pPr>
      <w:r>
        <w:rPr>
          <w:rFonts w:ascii="Adobe Arabic" w:eastAsia="Times New Roman" w:hAnsi="Adobe Arabic" w:cs="Adobe Arabic" w:hint="cs"/>
          <w:b/>
          <w:bCs/>
          <w:color w:val="000000"/>
          <w:sz w:val="40"/>
          <w:szCs w:val="40"/>
          <w:rtl/>
          <w:lang w:bidi="ar-LB"/>
        </w:rPr>
        <w:lastRenderedPageBreak/>
        <w:t>تصدير الموعظة</w:t>
      </w:r>
      <w:r w:rsidRPr="00A05584">
        <w:rPr>
          <w:rFonts w:ascii="Adobe Arabic" w:eastAsia="Times New Roman" w:hAnsi="Adobe Arabic" w:cs="Adobe Arabic"/>
          <w:b/>
          <w:bCs/>
          <w:color w:val="000000"/>
          <w:sz w:val="40"/>
          <w:szCs w:val="40"/>
          <w:rtl/>
          <w:lang w:bidi="ar-LB"/>
        </w:rPr>
        <w:t>:</w:t>
      </w:r>
      <w:r>
        <w:rPr>
          <w:rFonts w:ascii="Adobe Arabic" w:eastAsia="Times New Roman" w:hAnsi="Adobe Arabic" w:cs="Adobe Arabic"/>
          <w:b/>
          <w:bCs/>
          <w:color w:val="000000"/>
          <w:sz w:val="40"/>
          <w:szCs w:val="40"/>
          <w:rtl/>
          <w:lang w:bidi="ar-LB"/>
        </w:rPr>
        <w:tab/>
      </w:r>
    </w:p>
    <w:p w:rsidR="00301283"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«لَا إِيمَانَ لِمَنْ لَا حَيَاءَ لَه‏»</w:t>
      </w:r>
      <w:r w:rsidR="003463AF">
        <w:rPr>
          <w:rStyle w:val="FootnoteReference"/>
          <w:rFonts w:ascii="Adobe Arabic" w:eastAsia="Times New Roman" w:hAnsi="Adobe Arabic" w:cs="Adobe Arabic"/>
          <w:b/>
          <w:bCs/>
          <w:color w:val="000000"/>
          <w:sz w:val="32"/>
          <w:szCs w:val="32"/>
          <w:rtl/>
        </w:rPr>
        <w:footnoteReference w:id="343"/>
      </w:r>
      <w:r w:rsidRPr="00A05584">
        <w:rPr>
          <w:rFonts w:ascii="Adobe Arabic" w:eastAsia="Times New Roman" w:hAnsi="Adobe Arabic" w:cs="Adobe Arabic"/>
          <w:color w:val="000000"/>
          <w:sz w:val="32"/>
          <w:szCs w:val="32"/>
          <w:rtl/>
        </w:rPr>
        <w:t>.</w:t>
      </w:r>
    </w:p>
    <w:p w:rsidR="00D104DB" w:rsidRPr="00A05584" w:rsidRDefault="00D104DB" w:rsidP="00D104DB">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حقيقة الحياء</w:t>
      </w:r>
    </w:p>
    <w:p w:rsidR="00301283" w:rsidRPr="00A05584" w:rsidRDefault="00301283" w:rsidP="003463AF">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الحياء خُلُقٌ غريزيٌّ [فطريّ] أو مكتسَبٌ، يمنع من فعلِ القبيحِ وخلافِ الآدابِ والتقصيرِ في الحقوق، خوفًا من اللوم والذمّ به، ولا يوجد شيءٌ من المكارم بدونه؛ ولذلك هو رأسهنّ</w:t>
      </w:r>
      <w:r w:rsidR="003463AF">
        <w:rPr>
          <w:rStyle w:val="FootnoteReference"/>
          <w:rFonts w:ascii="Adobe Arabic" w:eastAsia="Times New Roman" w:hAnsi="Adobe Arabic" w:cs="Adobe Arabic"/>
          <w:color w:val="000000"/>
          <w:sz w:val="32"/>
          <w:szCs w:val="32"/>
          <w:rtl/>
        </w:rPr>
        <w:footnoteReference w:id="344"/>
      </w:r>
      <w:r w:rsidR="003463AF">
        <w:rPr>
          <w:rFonts w:ascii="Adobe Arabic" w:eastAsia="Times New Roman" w:hAnsi="Adobe Arabic" w:cs="Adobe Arabic"/>
          <w:color w:val="000000"/>
          <w:sz w:val="32"/>
          <w:szCs w:val="32"/>
        </w:rPr>
        <w:t xml:space="preserve"> </w:t>
      </w:r>
      <w:r w:rsidR="003463AF">
        <w:rPr>
          <w:rStyle w:val="FootnoteReference"/>
          <w:rFonts w:ascii="Adobe Arabic" w:eastAsia="Times New Roman" w:hAnsi="Adobe Arabic" w:cs="Adobe Arabic"/>
          <w:color w:val="000000"/>
          <w:sz w:val="32"/>
          <w:szCs w:val="32"/>
        </w:rPr>
        <w:footnoteReference w:id="345"/>
      </w:r>
      <w:r w:rsidR="003463AF">
        <w:rPr>
          <w:rFonts w:ascii="Adobe Arabic" w:eastAsia="Times New Roman" w:hAnsi="Adobe Arabic" w:cs="Adobe Arabic"/>
          <w:color w:val="000000"/>
          <w:sz w:val="32"/>
          <w:szCs w:val="32"/>
        </w:rPr>
        <w:t xml:space="preserve"> </w:t>
      </w:r>
      <w:hyperlink r:id="rId18" w:anchor="footnote-022" w:history="1"/>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مراتب الحياء</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1. الحياء من الله</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«اسْتَحْيِ مِنَ اللَّهِ كَمَا تَسْتَحْيِي مِنَ الرَّجُلِ الصَّالِحِ مِنْ قَوْمِك‏»</w:t>
      </w:r>
      <w:r w:rsidR="002E64E8">
        <w:rPr>
          <w:rStyle w:val="FootnoteReference"/>
          <w:rFonts w:ascii="Adobe Arabic" w:eastAsia="Times New Roman" w:hAnsi="Adobe Arabic" w:cs="Adobe Arabic"/>
          <w:b/>
          <w:bCs/>
          <w:color w:val="000000"/>
          <w:sz w:val="32"/>
          <w:szCs w:val="32"/>
          <w:rtl/>
        </w:rPr>
        <w:footnoteReference w:id="346"/>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2. الحياء من الرسول والأئمّة </w:t>
      </w:r>
      <w:r w:rsidR="00E60758" w:rsidRPr="00591E8C">
        <w:rPr>
          <w:rFonts w:ascii="Adobe Arabic" w:eastAsia="Times New Roman" w:hAnsi="Adobe Arabic" w:cs="Adobe Arabic"/>
          <w:b/>
          <w:bCs/>
          <w:color w:val="000000"/>
          <w:sz w:val="32"/>
          <w:szCs w:val="32"/>
          <w:rtl/>
        </w:rPr>
        <w:t>(عليهم السلام)</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الباقر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 أَعْمَالَ الْعِبَادِ تُعْرَضُ عَلَى نَبِيِّكُمْ كُلَّ عَشِيَّةِ خَمِيسٍ؛ فَلْيَسْتَحْيِ أَحَدُكُمْ أَنْ يُعْرَضَ عَلَى نَبِيِّهِ الْعَمَلُ الْقَبِيحُ»</w:t>
      </w:r>
      <w:r w:rsidR="002E64E8">
        <w:rPr>
          <w:rStyle w:val="FootnoteReference"/>
          <w:rFonts w:ascii="Adobe Arabic" w:eastAsia="Times New Roman" w:hAnsi="Adobe Arabic" w:cs="Adobe Arabic"/>
          <w:b/>
          <w:bCs/>
          <w:color w:val="000000"/>
          <w:sz w:val="32"/>
          <w:szCs w:val="32"/>
          <w:rtl/>
        </w:rPr>
        <w:footnoteReference w:id="347"/>
      </w:r>
      <w:r w:rsidRPr="00A05584">
        <w:rPr>
          <w:rFonts w:ascii="Adobe Arabic" w:eastAsia="Times New Roman" w:hAnsi="Adobe Arabic" w:cs="Adobe Arabic"/>
          <w:color w:val="000000"/>
          <w:sz w:val="32"/>
          <w:szCs w:val="32"/>
          <w:rtl/>
        </w:rPr>
        <w:t>.</w:t>
      </w:r>
    </w:p>
    <w:p w:rsidR="009040AE" w:rsidRDefault="009040AE">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lastRenderedPageBreak/>
        <w:t>3. الحياء من الناس</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«شَرُّ الأَصْحَابِ (الأشرار) مَنْ لَا يَسْتَحْيِي مِنَ النَّاسِ، وَلَا يَخَافُ مِنَ اللهِ»</w:t>
      </w:r>
      <w:r w:rsidR="002E64E8">
        <w:rPr>
          <w:rStyle w:val="FootnoteReference"/>
          <w:rFonts w:ascii="Adobe Arabic" w:eastAsia="Times New Roman" w:hAnsi="Adobe Arabic" w:cs="Adobe Arabic"/>
          <w:b/>
          <w:bCs/>
          <w:color w:val="000000"/>
          <w:sz w:val="32"/>
          <w:szCs w:val="32"/>
          <w:rtl/>
        </w:rPr>
        <w:footnoteReference w:id="348"/>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4. الحياء من النفس</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«أَحْسَنُ الْحَيَاءِ اسْتِحْيَاؤُكَ مِنْ نَفْسِك‏»</w:t>
      </w:r>
      <w:r w:rsidR="002E64E8">
        <w:rPr>
          <w:rStyle w:val="FootnoteReference"/>
          <w:rFonts w:ascii="Adobe Arabic" w:eastAsia="Times New Roman" w:hAnsi="Adobe Arabic" w:cs="Adobe Arabic"/>
          <w:b/>
          <w:bCs/>
          <w:color w:val="000000"/>
          <w:sz w:val="32"/>
          <w:szCs w:val="32"/>
          <w:rtl/>
        </w:rPr>
        <w:footnoteReference w:id="349"/>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موارد الحياء</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1. محارم الله</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«اسْتَحْيُوا مِنَ اللَّهِ حَقَّ الْحَيَاءِ»، قَالُوا: وَمَا نَفْعَلُ يَا رَسُولَ اللَّهِ؟ قَالَ: «فَإِنْ كُنْتُمْ فَاعِلِينَ فَلَا يَبِيتَنَّ أَحَدُكُمْ إلّا وَأَجَلُهُ بَيْنَ عَيْنَيْهِ، وَلْيَحْفَظِ الرَّأْسَ وَمَا وَعَى، وَالْبَطْنَ وَمَا حَوَى، وَلْيَذْكُرِ الْقَبْرَ وَالْبِلَى. وَمَنْ أَرَادَ الْآخِرَةَ، فَلْيَدَعْ زِينَةَ الْحَيَاةِ الدُّنْيَا»</w:t>
      </w:r>
      <w:r w:rsidR="002E64E8">
        <w:rPr>
          <w:rStyle w:val="FootnoteReference"/>
          <w:rFonts w:ascii="Adobe Arabic" w:eastAsia="Times New Roman" w:hAnsi="Adobe Arabic" w:cs="Adobe Arabic"/>
          <w:b/>
          <w:bCs/>
          <w:color w:val="000000"/>
          <w:sz w:val="32"/>
          <w:szCs w:val="32"/>
          <w:rtl/>
        </w:rPr>
        <w:footnoteReference w:id="350"/>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2. بذاءة اللسان</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 اللَّهَ حَرَّمَ الْجَنَّةَ عَلَى كُلِّ فَحَّاشٍ بَذِي‏ءٍ، قَلِيلِ الْحَيَاءِ، لَا يُبَالِي مَا قَالَ وَلَا مَا قِيلَ لَهُ...»</w:t>
      </w:r>
      <w:r w:rsidR="002E64E8">
        <w:rPr>
          <w:rStyle w:val="FootnoteReference"/>
          <w:rFonts w:ascii="Adobe Arabic" w:eastAsia="Times New Roman" w:hAnsi="Adobe Arabic" w:cs="Adobe Arabic"/>
          <w:b/>
          <w:bCs/>
          <w:color w:val="000000"/>
          <w:sz w:val="32"/>
          <w:szCs w:val="32"/>
          <w:rtl/>
        </w:rPr>
        <w:footnoteReference w:id="351"/>
      </w:r>
      <w:r w:rsidRPr="00A05584">
        <w:rPr>
          <w:rFonts w:ascii="Adobe Arabic" w:eastAsia="Times New Roman" w:hAnsi="Adobe Arabic" w:cs="Adobe Arabic"/>
          <w:color w:val="000000"/>
          <w:sz w:val="32"/>
          <w:szCs w:val="32"/>
          <w:rtl/>
        </w:rPr>
        <w:t>.</w:t>
      </w:r>
    </w:p>
    <w:p w:rsidR="009040AE" w:rsidRDefault="009040AE">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lastRenderedPageBreak/>
        <w:t>3. الستر</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أنّه نظر إلى رجلٍ يغتسل بحيث يراه الناس، فقال: </w:t>
      </w:r>
      <w:r w:rsidRPr="009F3C73">
        <w:rPr>
          <w:rFonts w:ascii="Adobe Arabic" w:eastAsia="Times New Roman" w:hAnsi="Adobe Arabic" w:cs="Adobe Arabic"/>
          <w:b/>
          <w:bCs/>
          <w:color w:val="000000"/>
          <w:sz w:val="32"/>
          <w:szCs w:val="32"/>
          <w:rtl/>
        </w:rPr>
        <w:t>«أَيُّهَا النَّاسُ، إِنَّ اللَّهَ يُحِبُّ مِنْ عِبَادِهِ الْحَيَاءَ وَالسَّتْرَ؛ فَأَيُّكُمُ اغْتَسَلَ، فَلْيَتَوَارَ مِنَ النَّاسِ، فَإِنَّ الْحَيَاءَ زِينَةُ الْإِسْلَامِ»</w:t>
      </w:r>
      <w:r w:rsidR="002E64E8">
        <w:rPr>
          <w:rStyle w:val="FootnoteReference"/>
          <w:rFonts w:ascii="Adobe Arabic" w:eastAsia="Times New Roman" w:hAnsi="Adobe Arabic" w:cs="Adobe Arabic"/>
          <w:b/>
          <w:bCs/>
          <w:color w:val="000000"/>
          <w:sz w:val="32"/>
          <w:szCs w:val="32"/>
          <w:rtl/>
        </w:rPr>
        <w:footnoteReference w:id="352"/>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الحياء المذموم</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1. التعلّم والتفقّه</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«لَا يَرْجُوَنَّ أَحَدٌ مِنْكُمْ إلّا رَبَّه، ولَا يَخَافَنَّ إلّا ذَنْبَه، ولَا يَسْتَحِيَنَّ أَحَدٌ مِنْكُمْ إِذَا سُئِلَ عَمَّا لَا يَعْلَمُ، أَنْ يَقُولَ: لَا أَعْلَمُ، ولَا يَسْتَحِيَنَّ أَحَدٌ إِذَا لَمْ يَعْلَمِ الشَّيْءَ أَنْ يَتَعَلَّمَه»</w:t>
      </w:r>
      <w:r w:rsidR="002E64E8">
        <w:rPr>
          <w:rStyle w:val="FootnoteReference"/>
          <w:rFonts w:ascii="Adobe Arabic" w:eastAsia="Times New Roman" w:hAnsi="Adobe Arabic" w:cs="Adobe Arabic"/>
          <w:b/>
          <w:bCs/>
          <w:color w:val="000000"/>
          <w:sz w:val="32"/>
          <w:szCs w:val="32"/>
          <w:rtl/>
        </w:rPr>
        <w:footnoteReference w:id="353"/>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2. قول الحقّ</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«مَنِ اسْتَحْيَى مِنْ قَوْلِ الْحَقِّ فَهُوَ أَحْمَقُ»</w:t>
      </w:r>
      <w:r w:rsidR="002E64E8">
        <w:rPr>
          <w:rStyle w:val="FootnoteReference"/>
          <w:rFonts w:ascii="Adobe Arabic" w:eastAsia="Times New Roman" w:hAnsi="Adobe Arabic" w:cs="Adobe Arabic"/>
          <w:b/>
          <w:bCs/>
          <w:color w:val="000000"/>
          <w:sz w:val="32"/>
          <w:szCs w:val="32"/>
          <w:rtl/>
        </w:rPr>
        <w:footnoteReference w:id="354"/>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3. الأدب</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«ثَلَاثٌ لَا يُسْتَحْيَى مِنْهُنَّ: خِدْمَةُ الرَّجُلِ ضَيْفَهُ، وَقِيَامُهُ عَنْ مَجْلِسِهِ لِأَبِيهِ وَمُعَلِّمِهِ، وَطَلَبُ الْحَقِّ وَإِنْ قَلَّ‏»</w:t>
      </w:r>
      <w:r w:rsidR="002E64E8">
        <w:rPr>
          <w:rStyle w:val="FootnoteReference"/>
          <w:rFonts w:ascii="Adobe Arabic" w:eastAsia="Times New Roman" w:hAnsi="Adobe Arabic" w:cs="Adobe Arabic"/>
          <w:b/>
          <w:bCs/>
          <w:color w:val="000000"/>
          <w:sz w:val="32"/>
          <w:szCs w:val="32"/>
          <w:rtl/>
        </w:rPr>
        <w:footnoteReference w:id="355"/>
      </w:r>
      <w:r w:rsidRPr="00A05584">
        <w:rPr>
          <w:rFonts w:ascii="Adobe Arabic" w:eastAsia="Times New Roman" w:hAnsi="Adobe Arabic" w:cs="Adobe Arabic"/>
          <w:color w:val="000000"/>
          <w:sz w:val="32"/>
          <w:szCs w:val="32"/>
          <w:rtl/>
        </w:rPr>
        <w:t>.</w:t>
      </w:r>
    </w:p>
    <w:p w:rsidR="009040AE" w:rsidRDefault="009040AE">
      <w:pPr>
        <w:rPr>
          <w:rFonts w:ascii="Adobe Arabic" w:eastAsia="Times New Roman" w:hAnsi="Adobe Arabic" w:cs="Adobe Arabic"/>
          <w:b/>
          <w:bCs/>
          <w:color w:val="000000"/>
          <w:sz w:val="32"/>
          <w:szCs w:val="32"/>
          <w:rtl/>
        </w:rPr>
      </w:pPr>
      <w:r>
        <w:rPr>
          <w:rFonts w:ascii="Adobe Arabic" w:eastAsia="Times New Roman" w:hAnsi="Adobe Arabic" w:cs="Adobe Arabic"/>
          <w:b/>
          <w:bCs/>
          <w:color w:val="000000"/>
          <w:sz w:val="32"/>
          <w:szCs w:val="32"/>
          <w:rtl/>
        </w:rPr>
        <w:br w:type="page"/>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lastRenderedPageBreak/>
        <w:t>4. إعطاء القليل</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«لَا تَسْتَحِ مِنْ إِعْطَاءِ الْقَلِيلِ، فَإِنَّ الْحِرْمَانَ أَقَلُّ مِنْه»</w:t>
      </w:r>
      <w:r w:rsidR="002E64E8">
        <w:rPr>
          <w:rStyle w:val="FootnoteReference"/>
          <w:rFonts w:ascii="Adobe Arabic" w:eastAsia="Times New Roman" w:hAnsi="Adobe Arabic" w:cs="Adobe Arabic"/>
          <w:b/>
          <w:bCs/>
          <w:color w:val="000000"/>
          <w:sz w:val="32"/>
          <w:szCs w:val="32"/>
          <w:rtl/>
        </w:rPr>
        <w:footnoteReference w:id="356"/>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5. من ذكر الله</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الإمام الرضا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أنّ موسى ناجى ربّه قائلًا: </w:t>
      </w:r>
      <w:r w:rsidRPr="009F3C73">
        <w:rPr>
          <w:rFonts w:ascii="Adobe Arabic" w:eastAsia="Times New Roman" w:hAnsi="Adobe Arabic" w:cs="Adobe Arabic"/>
          <w:b/>
          <w:bCs/>
          <w:color w:val="000000"/>
          <w:sz w:val="32"/>
          <w:szCs w:val="32"/>
          <w:rtl/>
        </w:rPr>
        <w:t>«يَا رَبِّ، أَبَعِيدٌ أَنْتَ مِنِّي فَأُنَادِيَكَ، أَمْ قَرِيبٌ فَأُنَاجِيَكَ؟ فَأَوْحَى اللَّهُ -جَلَّ جَلَالُهُ- إِلَيْهِ: أَنَا جَلِيسُ مَنْ ذَكَرَنِي، فَقَالَ مُوسَى </w:t>
      </w:r>
      <w:r w:rsidR="00E60758" w:rsidRPr="009F3C73">
        <w:rPr>
          <w:rFonts w:ascii="Adobe Arabic" w:eastAsia="Times New Roman" w:hAnsi="Adobe Arabic" w:cs="Adobe Arabic"/>
          <w:b/>
          <w:bCs/>
          <w:color w:val="000000"/>
          <w:sz w:val="32"/>
          <w:szCs w:val="32"/>
          <w:rtl/>
        </w:rPr>
        <w:t>(عليه السلام)</w:t>
      </w:r>
      <w:r w:rsidRPr="009F3C73">
        <w:rPr>
          <w:rFonts w:ascii="Adobe Arabic" w:eastAsia="Times New Roman" w:hAnsi="Adobe Arabic" w:cs="Adobe Arabic"/>
          <w:b/>
          <w:bCs/>
          <w:color w:val="000000"/>
          <w:sz w:val="32"/>
          <w:szCs w:val="32"/>
          <w:rtl/>
        </w:rPr>
        <w:t>: يَا رَبِّ، إِنِّي أَكُونُ فِي أَحْوَالٍ أُجِلُّكَ أَنْ أَذْكُرَكَ فِيهَا. فَقَالَ: يَا مُوسَى، اذْكُرْنِي عَلَى كُلِّ حَالٍ‏»</w:t>
      </w:r>
      <w:r w:rsidR="002E64E8">
        <w:rPr>
          <w:rStyle w:val="FootnoteReference"/>
          <w:rFonts w:ascii="Adobe Arabic" w:eastAsia="Times New Roman" w:hAnsi="Adobe Arabic" w:cs="Adobe Arabic"/>
          <w:b/>
          <w:bCs/>
          <w:color w:val="000000"/>
          <w:sz w:val="32"/>
          <w:szCs w:val="32"/>
          <w:rtl/>
        </w:rPr>
        <w:footnoteReference w:id="357"/>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أسباب ضعف (ذهاب) الحياء</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1. الغزو الثقافيّ</w:t>
      </w:r>
    </w:p>
    <w:p w:rsidR="009040AE"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 xml:space="preserve">انطلقت، مع بدايات ما عُرِف بعصر النهضة، دعواتٌ إلى تحرير المرأة، وافترض بعضُهم أنّ تحريرها إنّما يكون بتحرّرها من الحجاب، وكأنّ الحجاب عائقٌ أمام حرّية المرأة وانعتاقها من أسر التخلّف والقيم الجاهلية المكبِّلة لإرادتها، أو مانعٌ من قيامها بدورها في الحياة على أتمّ وجه وأكمل صورة، وهذا خطأٌ فادحٌ! فالحريّة تكون بعدم الارتهان والعبوديّة، ولم تكن الحرّيّة يومًا، ولن تكون، بنوع اللباس، أو بشكله. إنّ المشكلة هي في العقدة </w:t>
      </w:r>
    </w:p>
    <w:p w:rsidR="009040AE" w:rsidRDefault="009040A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والانسحاق أمام الآخر، الذي عمل على تسليع المرأة والإساءة إليها، بتحويلها إلى عنصر إثارة وإغراء.</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رسول الله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«إِنَّ الْمَعْصِيَةَ إِذَا عَمِلَ بِهَا الْعَبْدُ سِرًّا، لَمْ تُضِرَّ إلّا عَامِلَهَا، وَإِذَا عَمِلَ بِهَا عَلَانِيَةً وَلَمْ يُغَيَّرْ عَلَيْهِ، أَضَرَّتِ الْعَامَّةَ»</w:t>
      </w:r>
      <w:r w:rsidR="002E64E8">
        <w:rPr>
          <w:rStyle w:val="FootnoteReference"/>
          <w:rFonts w:ascii="Adobe Arabic" w:eastAsia="Times New Roman" w:hAnsi="Adobe Arabic" w:cs="Adobe Arabic"/>
          <w:b/>
          <w:bCs/>
          <w:color w:val="000000"/>
          <w:sz w:val="32"/>
          <w:szCs w:val="32"/>
          <w:rtl/>
        </w:rPr>
        <w:footnoteReference w:id="358"/>
      </w:r>
      <w:r w:rsidRPr="00A05584">
        <w:rPr>
          <w:rFonts w:ascii="Adobe Arabic" w:eastAsia="Times New Roman" w:hAnsi="Adobe Arabic" w:cs="Adobe Arabic"/>
          <w:color w:val="000000"/>
          <w:sz w:val="32"/>
          <w:szCs w:val="32"/>
          <w:rtl/>
        </w:rPr>
        <w:t>.</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وعنه </w:t>
      </w:r>
      <w:r w:rsidR="00E60758" w:rsidRPr="00A05584">
        <w:rPr>
          <w:rFonts w:ascii="Adobe Arabic" w:eastAsia="Times New Roman" w:hAnsi="Adobe Arabic" w:cs="Adobe Arabic"/>
          <w:color w:val="000000"/>
          <w:sz w:val="32"/>
          <w:szCs w:val="32"/>
          <w:rtl/>
        </w:rPr>
        <w:t>(صلى الله عليه وآله)</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«كَيْفَ بِكُمْ إِذَا فَسَدَتْ نِسَاؤُكُمْ، وَفَسَقَ شَبَابُكُمْ، وَلَمْ تَأْمُرُوا بِالْمَعْرُوفِ، وَلَمْ تَنْهَوْا عَنِ الْمُنْكَرِ! فَقِيلَ لَهُ: وَيَكُونُ ذَلِكَ يَا رَسُولَ اللَّهِ؟! فَقَالَ: نَعَمْ، وَشَرٌّ مِنْ ذَلِكَ، كَيْفَ بِكُمْ إِذَا أَمَرْتُمْ بِالْمُنْكَرِ، وَنَهَيْتُمْ عَنِ الْمَعْرُوفِ! فَقِيلَ لَهُ: يَا رَسُولَ اللَّهِ، وَيَكُونُ ذَلِكَ؟! قَالَ: نَعَمْ، وَشَرٌّ مِنْ ذَلِكَ، كَيْفَ بِكُمْ إِذَا رَأَيْتُمُ الْمَعْرُوفَ مُنْكَرًا، وَالْمُنْكَرَ مَعْرُوفًا؟!»</w:t>
      </w:r>
      <w:r w:rsidR="002E64E8">
        <w:rPr>
          <w:rStyle w:val="FootnoteReference"/>
          <w:rFonts w:ascii="Adobe Arabic" w:eastAsia="Times New Roman" w:hAnsi="Adobe Arabic" w:cs="Adobe Arabic"/>
          <w:b/>
          <w:bCs/>
          <w:color w:val="000000"/>
          <w:sz w:val="32"/>
          <w:szCs w:val="32"/>
          <w:rtl/>
        </w:rPr>
        <w:footnoteReference w:id="359"/>
      </w:r>
      <w:r w:rsidRPr="00A05584">
        <w:rPr>
          <w:rFonts w:ascii="Adobe Arabic" w:eastAsia="Times New Roman" w:hAnsi="Adobe Arabic" w:cs="Adobe Arabic"/>
          <w:color w:val="000000"/>
          <w:sz w:val="32"/>
          <w:szCs w:val="32"/>
          <w:rtl/>
        </w:rPr>
        <w:t>.</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2. الضعف الثقافيّ والتربويّ</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نحن بحاجة إلى تعزيز ثقافة الحجاب والستر، والصحيح أن نُربّي بناتنا على ضرورة ارتداء الحجاب من خلال شرح معنى الحجاب ومغزاه، وأنّه يساهم في حمايتهنّ وحفظ كرامتهنّ، خصوصًا أمام موجات التشكيك في جدواه.</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قال -تعالى-: </w:t>
      </w:r>
      <w:r w:rsidR="00383283" w:rsidRPr="00A6436E">
        <w:rPr>
          <w:rFonts w:ascii="Traditional Arabic" w:eastAsia="Times New Roman" w:hAnsi="Traditional Arabic" w:cs="Traditional Arabic"/>
          <w:b/>
          <w:bCs/>
          <w:color w:val="339966"/>
          <w:sz w:val="28"/>
          <w:szCs w:val="28"/>
          <w:rtl/>
        </w:rPr>
        <w:t>﴿يَا أَيُّهَا الَّذِينَ آمَنُوا قُوا أَنفُسَكُمْ وَأَهْلِيكُمْ نَارًا وَق</w:t>
      </w:r>
      <w:r w:rsidR="009040AE">
        <w:rPr>
          <w:rFonts w:ascii="Traditional Arabic" w:eastAsia="Times New Roman" w:hAnsi="Traditional Arabic" w:cs="Traditional Arabic"/>
          <w:b/>
          <w:bCs/>
          <w:color w:val="339966"/>
          <w:sz w:val="28"/>
          <w:szCs w:val="28"/>
          <w:rtl/>
        </w:rPr>
        <w:t>ُودُهَا النَّاسُ وَالْحِجَارَةُ</w:t>
      </w:r>
      <w:r w:rsidR="00383283" w:rsidRPr="00A6436E">
        <w:rPr>
          <w:rFonts w:ascii="Traditional Arabic" w:eastAsia="Times New Roman" w:hAnsi="Traditional Arabic" w:cs="Traditional Arabic" w:hint="cs"/>
          <w:b/>
          <w:bCs/>
          <w:color w:val="339966"/>
          <w:sz w:val="28"/>
          <w:szCs w:val="28"/>
          <w:rtl/>
        </w:rPr>
        <w:t>﴾</w:t>
      </w:r>
      <w:r w:rsidR="002E64E8">
        <w:rPr>
          <w:rStyle w:val="FootnoteReference"/>
          <w:rFonts w:ascii="Traditional Arabic" w:eastAsia="Times New Roman" w:hAnsi="Traditional Arabic" w:cs="Traditional Arabic"/>
          <w:b/>
          <w:bCs/>
          <w:color w:val="339966"/>
          <w:sz w:val="28"/>
          <w:szCs w:val="28"/>
          <w:rtl/>
        </w:rPr>
        <w:footnoteReference w:id="360"/>
      </w:r>
      <w:r w:rsidRPr="00A05584">
        <w:rPr>
          <w:rFonts w:ascii="Adobe Arabic" w:eastAsia="Times New Roman" w:hAnsi="Adobe Arabic" w:cs="Adobe Arabic"/>
          <w:color w:val="000000"/>
          <w:sz w:val="32"/>
          <w:szCs w:val="32"/>
          <w:rtl/>
        </w:rPr>
        <w:t>.</w:t>
      </w:r>
    </w:p>
    <w:p w:rsidR="009040AE" w:rsidRDefault="009040A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فالمرأة التي كرّمها الله -تعالى- بإنسانيّتها، غدت سلعةً للعرض، يتفنّن «العقل» الاستهلاكيّ والمادّيّ المهيمِن في إبراز مفاتنها، واستعراض جسدها، حتّى يكاد بعضهم يلتهمها بنظراتِ السوء وخائنة الأعين، دون أن تشعر بحياء، أو يشعر ذووها بذلك!</w:t>
      </w:r>
    </w:p>
    <w:p w:rsidR="00301283" w:rsidRPr="00591E8C"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591E8C">
        <w:rPr>
          <w:rFonts w:ascii="Adobe Arabic" w:eastAsia="Times New Roman" w:hAnsi="Adobe Arabic" w:cs="Adobe Arabic"/>
          <w:b/>
          <w:bCs/>
          <w:color w:val="000000"/>
          <w:sz w:val="32"/>
          <w:szCs w:val="32"/>
          <w:rtl/>
        </w:rPr>
        <w:t>3. الاختلاط</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الاختلاط دون مراعاة الضوابط الشرعية من أهمّ العوامل التي تذهب الحياء، فاعتياد المرأة على الرجل يضعف الرادع النفسي شيئًا فشيئًا حتّى يضمحلّ ويفنى.</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عن أمير المؤمنين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«قَالَ رَسُولُ اللَّهِ </w:t>
      </w:r>
      <w:r w:rsidR="00E60758" w:rsidRPr="009F3C73">
        <w:rPr>
          <w:rFonts w:ascii="Adobe Arabic" w:eastAsia="Times New Roman" w:hAnsi="Adobe Arabic" w:cs="Adobe Arabic"/>
          <w:b/>
          <w:bCs/>
          <w:color w:val="000000"/>
          <w:sz w:val="32"/>
          <w:szCs w:val="32"/>
          <w:rtl/>
        </w:rPr>
        <w:t>(صلى الله عليه وآله)</w:t>
      </w:r>
      <w:r w:rsidRPr="009F3C73">
        <w:rPr>
          <w:rFonts w:ascii="Adobe Arabic" w:eastAsia="Times New Roman" w:hAnsi="Adobe Arabic" w:cs="Adobe Arabic"/>
          <w:b/>
          <w:bCs/>
          <w:color w:val="000000"/>
          <w:sz w:val="32"/>
          <w:szCs w:val="32"/>
          <w:rtl/>
        </w:rPr>
        <w:t> -فِي الْحَدِيثِ الَّذِي قَالَتْهُ فَاطِمَة </w:t>
      </w:r>
      <w:r w:rsidR="00E60758" w:rsidRPr="009F3C73">
        <w:rPr>
          <w:rFonts w:ascii="Adobe Arabic" w:eastAsia="Times New Roman" w:hAnsi="Adobe Arabic" w:cs="Adobe Arabic"/>
          <w:b/>
          <w:bCs/>
          <w:color w:val="000000"/>
          <w:sz w:val="32"/>
          <w:szCs w:val="32"/>
          <w:rtl/>
        </w:rPr>
        <w:t>(عليها السلام)</w:t>
      </w:r>
      <w:r w:rsidRPr="009F3C73">
        <w:rPr>
          <w:rFonts w:ascii="Adobe Arabic" w:eastAsia="Times New Roman" w:hAnsi="Adobe Arabic" w:cs="Adobe Arabic"/>
          <w:b/>
          <w:bCs/>
          <w:color w:val="000000"/>
          <w:sz w:val="32"/>
          <w:szCs w:val="32"/>
          <w:rtl/>
        </w:rPr>
        <w:t>: خَيْرُ النِّسَاءِ أَنْ لَا يَرَيْنَ الرِّجَالَ وَلَا يَرَاهُنَّ الرِّجَالُ-: إِنَّهَا مِنِّي‏»</w:t>
      </w:r>
      <w:r w:rsidR="002E64E8">
        <w:rPr>
          <w:rStyle w:val="FootnoteReference"/>
          <w:rFonts w:ascii="Adobe Arabic" w:eastAsia="Times New Roman" w:hAnsi="Adobe Arabic" w:cs="Adobe Arabic"/>
          <w:b/>
          <w:bCs/>
          <w:color w:val="000000"/>
          <w:sz w:val="32"/>
          <w:szCs w:val="32"/>
          <w:rtl/>
        </w:rPr>
        <w:footnoteReference w:id="361"/>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حياء السيّدة زينب </w:t>
      </w:r>
      <w:r w:rsidR="00E60758" w:rsidRPr="007029B0">
        <w:rPr>
          <w:rFonts w:ascii="Adobe Arabic" w:eastAsia="Times New Roman" w:hAnsi="Adobe Arabic" w:cs="Adobe Arabic"/>
          <w:b/>
          <w:bCs/>
          <w:color w:val="339966"/>
          <w:sz w:val="36"/>
          <w:szCs w:val="36"/>
          <w:rtl/>
        </w:rPr>
        <w:t>(عليها السلام)</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لا شكّ في تأثير الوراثة والعائلة على سلوك الإنسان، وإلى جانبها التربية، فالعديد من الفضائل تنتقل إلى الأبناء من خلال التربية الصحيحة.</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وهذان العاملان يتجليّان في أعلى مراتبهما في عقيلة بني هاشم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فنقرأ في زيارتها:</w:t>
      </w:r>
      <w:r w:rsidRPr="009F3C73">
        <w:rPr>
          <w:rFonts w:ascii="Adobe Arabic" w:eastAsia="Times New Roman" w:hAnsi="Adobe Arabic" w:cs="Adobe Arabic"/>
          <w:b/>
          <w:bCs/>
          <w:color w:val="000000"/>
          <w:sz w:val="32"/>
          <w:szCs w:val="32"/>
          <w:rtl/>
        </w:rPr>
        <w:t> «السَّلَامُ عَلَى مَنْ رَضعَتْ بِلُبَانِ الإِيمَانِ».</w:t>
      </w:r>
    </w:p>
    <w:p w:rsidR="009040AE" w:rsidRDefault="009040A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وُلِدَت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في بيت الوحي، وعاشت في حضن النبوّة ومهد الإمامة، وتربّت على يدي سيّدة النساء، وعايشت أساتذة عالَم الإنسانيّة؛ جدّها ووالدها وأخوَيها </w:t>
      </w:r>
      <w:r w:rsidR="00E60758" w:rsidRPr="00A05584">
        <w:rPr>
          <w:rFonts w:ascii="Adobe Arabic" w:eastAsia="Times New Roman" w:hAnsi="Adobe Arabic" w:cs="Adobe Arabic"/>
          <w:color w:val="000000"/>
          <w:sz w:val="32"/>
          <w:szCs w:val="32"/>
          <w:rtl/>
        </w:rPr>
        <w:t>(عليهم السلام)</w:t>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تقول الروائيّة «بنت الشاطئ»: كيف كانت (زينب) تبدو في ريعان شبابها؟</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تُمْسِكُ المراجع التاريخيّة عن وصف صورتها لنا في تلك الفترة، إذ هي في خدرها محجّبة، لا نكاد نلمحها إلّا من وراء ستار، غير أنّها سوف تخرج من خدرها بعد عشرات السنين، في محنة كربلاء</w:t>
      </w:r>
      <w:r w:rsidR="002E64E8">
        <w:rPr>
          <w:rStyle w:val="FootnoteReference"/>
          <w:rFonts w:ascii="Adobe Arabic" w:eastAsia="Times New Roman" w:hAnsi="Adobe Arabic" w:cs="Adobe Arabic"/>
          <w:color w:val="000000"/>
          <w:sz w:val="32"/>
          <w:szCs w:val="32"/>
          <w:rtl/>
        </w:rPr>
        <w:footnoteReference w:id="362"/>
      </w:r>
      <w:r w:rsidRPr="00A05584">
        <w:rPr>
          <w:rFonts w:ascii="Adobe Arabic" w:eastAsia="Times New Roman" w:hAnsi="Adobe Arabic" w:cs="Adobe Arabic"/>
          <w:color w:val="000000"/>
          <w:sz w:val="32"/>
          <w:szCs w:val="32"/>
          <w:rtl/>
        </w:rPr>
        <w:t>.</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ولولا الأمر الإلهيّ، حيث </w:t>
      </w:r>
      <w:r w:rsidRPr="009F3C73">
        <w:rPr>
          <w:rFonts w:ascii="Adobe Arabic" w:eastAsia="Times New Roman" w:hAnsi="Adobe Arabic" w:cs="Adobe Arabic"/>
          <w:b/>
          <w:bCs/>
          <w:color w:val="000000"/>
          <w:sz w:val="32"/>
          <w:szCs w:val="32"/>
          <w:rtl/>
        </w:rPr>
        <w:t>«إِنَّ اللهَ شَاءَ أَنْ يَرَاهُنَّ سَبَايَا»</w:t>
      </w:r>
      <w:r w:rsidR="002E64E8">
        <w:rPr>
          <w:rStyle w:val="FootnoteReference"/>
          <w:rFonts w:ascii="Adobe Arabic" w:eastAsia="Times New Roman" w:hAnsi="Adobe Arabic" w:cs="Adobe Arabic"/>
          <w:b/>
          <w:bCs/>
          <w:color w:val="000000"/>
          <w:sz w:val="32"/>
          <w:szCs w:val="32"/>
          <w:rtl/>
        </w:rPr>
        <w:footnoteReference w:id="363"/>
      </w:r>
      <w:r w:rsidRPr="00A05584">
        <w:rPr>
          <w:rFonts w:ascii="Adobe Arabic" w:eastAsia="Times New Roman" w:hAnsi="Adobe Arabic" w:cs="Adobe Arabic"/>
          <w:color w:val="000000"/>
          <w:sz w:val="32"/>
          <w:szCs w:val="32"/>
          <w:rtl/>
        </w:rPr>
        <w:t>، لما خرجت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إلّا لنشر ثورة الحسين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دفاعها عن الحرمات</w:t>
      </w:r>
    </w:p>
    <w:p w:rsidR="009040AE" w:rsidRPr="009F3C73"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000000"/>
          <w:sz w:val="32"/>
          <w:szCs w:val="32"/>
          <w:rtl/>
        </w:rPr>
      </w:pPr>
      <w:r w:rsidRPr="00A05584">
        <w:rPr>
          <w:rFonts w:ascii="Adobe Arabic" w:eastAsia="Times New Roman" w:hAnsi="Adobe Arabic" w:cs="Adobe Arabic"/>
          <w:color w:val="000000"/>
          <w:sz w:val="32"/>
          <w:szCs w:val="32"/>
          <w:rtl/>
        </w:rPr>
        <w:t>عفّة المرأة لا تعني الانكفاء والانطواء والإحجام عن تحمّل المسؤوليّة وممارسة الدور الاجتماعيّ، فالسيّدة زينب </w:t>
      </w:r>
      <w:r w:rsidR="00E60758" w:rsidRPr="00A05584">
        <w:rPr>
          <w:rFonts w:ascii="Adobe Arabic" w:eastAsia="Times New Roman" w:hAnsi="Adobe Arabic" w:cs="Adobe Arabic"/>
          <w:color w:val="000000"/>
          <w:sz w:val="32"/>
          <w:szCs w:val="32"/>
          <w:rtl/>
        </w:rPr>
        <w:t>(عليها السلام)</w:t>
      </w:r>
      <w:r w:rsidRPr="00A05584">
        <w:rPr>
          <w:rFonts w:ascii="Adobe Arabic" w:eastAsia="Times New Roman" w:hAnsi="Adobe Arabic" w:cs="Adobe Arabic"/>
          <w:color w:val="000000"/>
          <w:sz w:val="32"/>
          <w:szCs w:val="32"/>
          <w:rtl/>
        </w:rPr>
        <w:t> مارست دورها في أعلى المستويات، فنراها تصدح في مجلس يزيد دفاعًا عن الحرمات والعفّة: </w:t>
      </w:r>
      <w:r w:rsidRPr="009F3C73">
        <w:rPr>
          <w:rFonts w:ascii="Adobe Arabic" w:eastAsia="Times New Roman" w:hAnsi="Adobe Arabic" w:cs="Adobe Arabic"/>
          <w:b/>
          <w:bCs/>
          <w:color w:val="000000"/>
          <w:sz w:val="32"/>
          <w:szCs w:val="32"/>
          <w:rtl/>
        </w:rPr>
        <w:t xml:space="preserve">«أَمِنَ العَدْلِ، يَابْنَ الطُّلَقَاءِ، تَخْدِيرُكَ حَرَائِركَ وَإِمَائِكَ، وَسَوْقُكَ بَنَاتِ رَسُولِ اللهِ سَبَايَا، قَدْ </w:t>
      </w:r>
    </w:p>
    <w:p w:rsidR="009040AE" w:rsidRPr="009F3C73" w:rsidRDefault="009040AE">
      <w:pPr>
        <w:rPr>
          <w:rFonts w:ascii="Adobe Arabic" w:eastAsia="Times New Roman" w:hAnsi="Adobe Arabic" w:cs="Adobe Arabic"/>
          <w:b/>
          <w:bCs/>
          <w:color w:val="000000"/>
          <w:sz w:val="32"/>
          <w:szCs w:val="32"/>
          <w:rtl/>
        </w:rPr>
      </w:pPr>
      <w:r w:rsidRPr="009F3C73">
        <w:rPr>
          <w:rFonts w:ascii="Adobe Arabic" w:eastAsia="Times New Roman" w:hAnsi="Adobe Arabic" w:cs="Adobe Arabic"/>
          <w:b/>
          <w:bCs/>
          <w:color w:val="000000"/>
          <w:sz w:val="32"/>
          <w:szCs w:val="32"/>
          <w:rtl/>
        </w:rPr>
        <w:br w:type="page"/>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9F3C73">
        <w:rPr>
          <w:rFonts w:ascii="Adobe Arabic" w:eastAsia="Times New Roman" w:hAnsi="Adobe Arabic" w:cs="Adobe Arabic"/>
          <w:b/>
          <w:bCs/>
          <w:color w:val="000000"/>
          <w:sz w:val="32"/>
          <w:szCs w:val="32"/>
          <w:rtl/>
        </w:rPr>
        <w:lastRenderedPageBreak/>
        <w:t>هتكت سُتُورهُنَّ، وَأبديت وُجُوههُنَّ، تَحْدُو بِهِنَّ الأَعْدَاءُ مِنْ بَلَدٍ إِلَى بَلَدٍ، وَتَسْتَشْرِفْهُنَّ المَنَاقِلُ، وَيَتَبَرَّزْنَ لِأَهْلِ المَنَاهِلِ</w:t>
      </w:r>
      <w:r w:rsidR="002E64E8">
        <w:rPr>
          <w:rStyle w:val="FootnoteReference"/>
          <w:rFonts w:ascii="Adobe Arabic" w:eastAsia="Times New Roman" w:hAnsi="Adobe Arabic" w:cs="Adobe Arabic"/>
          <w:b/>
          <w:bCs/>
          <w:color w:val="000000"/>
          <w:sz w:val="32"/>
          <w:szCs w:val="32"/>
          <w:rtl/>
        </w:rPr>
        <w:footnoteReference w:id="364"/>
      </w:r>
      <w:r w:rsidRPr="009F3C73">
        <w:rPr>
          <w:rFonts w:ascii="Adobe Arabic" w:eastAsia="Times New Roman" w:hAnsi="Adobe Arabic" w:cs="Adobe Arabic"/>
          <w:b/>
          <w:bCs/>
          <w:color w:val="000000"/>
          <w:sz w:val="32"/>
          <w:szCs w:val="32"/>
          <w:rtl/>
        </w:rPr>
        <w:t>، وَيَتَصَفَّحُ وُجُوهَهُنَّ القَرِيبُ وَالبّعِيدُ، وَالغَائِبُ وَالشَّهِيدُ، وَالشَّرِيفُ وَالوَضِيعُ، وَالدَّنِيُّ وَالرَّفِيعُ، لَيْسَ مَعَهُنَّ مِنْ رِجَالِهِنَّ وَلِيٌّ، وَلَا مِنْ حمَاتِهِنَّ حَمِيٌّ، عُتُوًّا مِنْكَ عَلَى اللهِ، وَجُحُودًا لِرَسُولِ اللهِ، وَدَفْعًا لِمَا جَاءَ بِهِ مِنْ عِنْدِ اللهِ...»</w:t>
      </w:r>
      <w:r w:rsidR="002E64E8">
        <w:rPr>
          <w:rStyle w:val="FootnoteReference"/>
          <w:rFonts w:ascii="Adobe Arabic" w:eastAsia="Times New Roman" w:hAnsi="Adobe Arabic" w:cs="Adobe Arabic"/>
          <w:b/>
          <w:bCs/>
          <w:color w:val="000000"/>
          <w:sz w:val="32"/>
          <w:szCs w:val="32"/>
          <w:rtl/>
        </w:rPr>
        <w:footnoteReference w:id="365"/>
      </w:r>
      <w:r w:rsidRPr="00A05584">
        <w:rPr>
          <w:rFonts w:ascii="Adobe Arabic" w:eastAsia="Times New Roman" w:hAnsi="Adobe Arabic" w:cs="Adobe Arabic"/>
          <w:color w:val="000000"/>
          <w:sz w:val="32"/>
          <w:szCs w:val="32"/>
          <w:rtl/>
        </w:rPr>
        <w:t>.</w:t>
      </w:r>
    </w:p>
    <w:p w:rsidR="00301283" w:rsidRPr="007029B0"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b/>
          <w:bCs/>
          <w:color w:val="339966"/>
          <w:sz w:val="36"/>
          <w:szCs w:val="36"/>
          <w:rtl/>
        </w:rPr>
      </w:pPr>
      <w:r w:rsidRPr="007029B0">
        <w:rPr>
          <w:rFonts w:ascii="Adobe Arabic" w:eastAsia="Times New Roman" w:hAnsi="Adobe Arabic" w:cs="Adobe Arabic"/>
          <w:b/>
          <w:bCs/>
          <w:color w:val="339966"/>
          <w:sz w:val="36"/>
          <w:szCs w:val="36"/>
          <w:rtl/>
        </w:rPr>
        <w:t>المهدويّون أهل الحياء</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ورد عن الإمام المهديّ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 في دعائه: </w:t>
      </w:r>
      <w:r w:rsidRPr="009F3C73">
        <w:rPr>
          <w:rFonts w:ascii="Adobe Arabic" w:eastAsia="Times New Roman" w:hAnsi="Adobe Arabic" w:cs="Adobe Arabic"/>
          <w:b/>
          <w:bCs/>
          <w:color w:val="000000"/>
          <w:sz w:val="32"/>
          <w:szCs w:val="32"/>
          <w:rtl/>
        </w:rPr>
        <w:t>«... وَتَفَضَّلْ عَلى مَشايِخِنا بِالْوِقارِ وَالسَّكِينَةِ، وَعَلى الشَّبابِ بِالإِنابَةِ وَالتَّوْبَةِ، وَعَلى النِّساءِ بالحَياءِ وَالعِفَّةِ، وَعَلى الأَغْنِياءِ بِالتَّواضِعِ وَالسِّعَةِ، وَعَلى الُفَقراءِ بِالْصَبْرِ وَالقَناعَةِ...»</w:t>
      </w:r>
      <w:r w:rsidR="002E64E8">
        <w:rPr>
          <w:rStyle w:val="FootnoteReference"/>
          <w:rFonts w:ascii="Adobe Arabic" w:eastAsia="Times New Roman" w:hAnsi="Adobe Arabic" w:cs="Adobe Arabic"/>
          <w:b/>
          <w:bCs/>
          <w:color w:val="000000"/>
          <w:sz w:val="32"/>
          <w:szCs w:val="32"/>
          <w:rtl/>
        </w:rPr>
        <w:footnoteReference w:id="366"/>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إنّ هذه الوصايا تمثّل، في جوهرها، دعوةً للتحلّي بصفات الأنصار المؤهّلين لتحقيق الأهداف الإلهيّة الكبرى، التي وعد الله -عزّ وجلّ- البشريّة بتحقيقها، على يدَي صاحب الزمان </w:t>
      </w:r>
      <w:r w:rsidR="00E60758" w:rsidRPr="00A05584">
        <w:rPr>
          <w:rFonts w:ascii="Adobe Arabic" w:eastAsia="Times New Roman" w:hAnsi="Adobe Arabic" w:cs="Adobe Arabic"/>
          <w:color w:val="000000"/>
          <w:sz w:val="32"/>
          <w:szCs w:val="32"/>
          <w:rtl/>
        </w:rPr>
        <w:t>(عجل الله تعالى فرجه)</w:t>
      </w:r>
      <w:r w:rsidRPr="00A05584">
        <w:rPr>
          <w:rFonts w:ascii="Adobe Arabic" w:eastAsia="Times New Roman" w:hAnsi="Adobe Arabic" w:cs="Adobe Arabic"/>
          <w:color w:val="000000"/>
          <w:sz w:val="32"/>
          <w:szCs w:val="32"/>
          <w:rtl/>
        </w:rPr>
        <w:t>.</w:t>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ولا يخفى أنّ اختصاص النساء بتأكيد تحلّيهنّ بالحياء والعفّة يرجع إلى خصوصيّات المرأة من جهة، والآثار الخطيرة لغياب الحياء والعفّة عن النساء من جهةٍ ثانية.</w:t>
      </w:r>
    </w:p>
    <w:p w:rsidR="009040AE" w:rsidRDefault="009040AE">
      <w:pPr>
        <w:rPr>
          <w:rFonts w:ascii="Adobe Arabic" w:eastAsia="Times New Roman" w:hAnsi="Adobe Arabic" w:cs="Adobe Arabic"/>
          <w:color w:val="000000"/>
          <w:sz w:val="32"/>
          <w:szCs w:val="32"/>
          <w:rtl/>
        </w:rPr>
      </w:pPr>
      <w:r>
        <w:rPr>
          <w:rFonts w:ascii="Adobe Arabic" w:eastAsia="Times New Roman" w:hAnsi="Adobe Arabic" w:cs="Adobe Arabic"/>
          <w:color w:val="000000"/>
          <w:sz w:val="32"/>
          <w:szCs w:val="32"/>
          <w:rtl/>
        </w:rPr>
        <w:br w:type="page"/>
      </w:r>
    </w:p>
    <w:p w:rsidR="00301283" w:rsidRPr="00A05584" w:rsidRDefault="00301283" w:rsidP="00C53855">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lastRenderedPageBreak/>
        <w:t>من هنا، فإنّ الوصيّة بالتحلّي بالحياء والعفّة تشمل جميع مناحي الحياة، وليس فقط في دائرة العلاقة بين الجنسين وما يرتبط بالحجاب. وهذا ما تشير إليه نصوصٌ عدّة.</w:t>
      </w:r>
    </w:p>
    <w:p w:rsidR="00301283" w:rsidRPr="00A05584" w:rsidRDefault="00301283" w:rsidP="002E64E8">
      <w:pPr>
        <w:tabs>
          <w:tab w:val="right" w:pos="90"/>
          <w:tab w:val="left" w:pos="8100"/>
          <w:tab w:val="left" w:pos="8280"/>
          <w:tab w:val="left" w:pos="9270"/>
        </w:tabs>
        <w:bidi/>
        <w:spacing w:before="100" w:beforeAutospacing="1" w:after="100" w:afterAutospacing="1" w:line="240" w:lineRule="auto"/>
        <w:jc w:val="both"/>
        <w:rPr>
          <w:rFonts w:ascii="Adobe Arabic" w:eastAsia="Times New Roman" w:hAnsi="Adobe Arabic" w:cs="Adobe Arabic"/>
          <w:color w:val="000000"/>
          <w:sz w:val="32"/>
          <w:szCs w:val="32"/>
          <w:rtl/>
        </w:rPr>
      </w:pPr>
      <w:r w:rsidRPr="00A05584">
        <w:rPr>
          <w:rFonts w:ascii="Adobe Arabic" w:eastAsia="Times New Roman" w:hAnsi="Adobe Arabic" w:cs="Adobe Arabic"/>
          <w:color w:val="000000"/>
          <w:sz w:val="32"/>
          <w:szCs w:val="32"/>
          <w:rtl/>
        </w:rPr>
        <w:t>والعمل بهذه الوصيّة المهدويّة سببٌ لكمال الإيمان، كما يقول الإمام الصادق </w:t>
      </w:r>
      <w:r w:rsidR="00E60758" w:rsidRPr="00A05584">
        <w:rPr>
          <w:rFonts w:ascii="Adobe Arabic" w:eastAsia="Times New Roman" w:hAnsi="Adobe Arabic" w:cs="Adobe Arabic"/>
          <w:color w:val="000000"/>
          <w:sz w:val="32"/>
          <w:szCs w:val="32"/>
          <w:rtl/>
        </w:rPr>
        <w:t>(عليه السلام)</w:t>
      </w:r>
      <w:r w:rsidRPr="00A05584">
        <w:rPr>
          <w:rFonts w:ascii="Adobe Arabic" w:eastAsia="Times New Roman" w:hAnsi="Adobe Arabic" w:cs="Adobe Arabic"/>
          <w:color w:val="000000"/>
          <w:sz w:val="32"/>
          <w:szCs w:val="32"/>
          <w:rtl/>
        </w:rPr>
        <w:t>: </w:t>
      </w:r>
      <w:r w:rsidRPr="009F3C73">
        <w:rPr>
          <w:rFonts w:ascii="Adobe Arabic" w:eastAsia="Times New Roman" w:hAnsi="Adobe Arabic" w:cs="Adobe Arabic"/>
          <w:b/>
          <w:bCs/>
          <w:color w:val="000000"/>
          <w:sz w:val="32"/>
          <w:szCs w:val="32"/>
          <w:rtl/>
        </w:rPr>
        <w:t>«أَرْبَعٌ مَنْ كُنَّ فِيهِ كَمَلَ إِيمَانُهُ، وَإِنْ كَانَ مِنْ قَرْنِهِ إِلَى قَدَمِه‏ ذُنُوبًا لَمْ يَنْقُصْهُ ذَلِكَ... الصِّدْقُ، وَأَدَاءُ الْأَمَانَةِ، وَالْحَيَاءُ، وَحُسْنُ الْخُلُق»</w:t>
      </w:r>
      <w:r w:rsidR="002E64E8">
        <w:rPr>
          <w:rStyle w:val="FootnoteReference"/>
          <w:rFonts w:ascii="Adobe Arabic" w:eastAsia="Times New Roman" w:hAnsi="Adobe Arabic" w:cs="Adobe Arabic"/>
          <w:b/>
          <w:bCs/>
          <w:color w:val="000000"/>
          <w:sz w:val="32"/>
          <w:szCs w:val="32"/>
          <w:rtl/>
        </w:rPr>
        <w:footnoteReference w:id="367"/>
      </w:r>
      <w:r w:rsidRPr="00A05584">
        <w:rPr>
          <w:rFonts w:ascii="Adobe Arabic" w:eastAsia="Times New Roman" w:hAnsi="Adobe Arabic" w:cs="Adobe Arabic"/>
          <w:color w:val="000000"/>
          <w:sz w:val="32"/>
          <w:szCs w:val="32"/>
          <w:rtl/>
        </w:rPr>
        <w:t>.</w:t>
      </w:r>
      <w:r w:rsidR="00AA7238" w:rsidRPr="00A05584">
        <w:rPr>
          <w:rFonts w:ascii="Adobe Arabic" w:eastAsia="Times New Roman" w:hAnsi="Adobe Arabic" w:cs="Adobe Arabic"/>
          <w:color w:val="000000"/>
          <w:sz w:val="32"/>
          <w:szCs w:val="32"/>
        </w:rPr>
        <w:t xml:space="preserve"> </w:t>
      </w:r>
    </w:p>
    <w:sectPr w:rsidR="00301283" w:rsidRPr="00A05584" w:rsidSect="00E60758">
      <w:footerReference w:type="default" r:id="rId19"/>
      <w:footnotePr>
        <w:numRestart w:val="eachPage"/>
      </w:footnotePr>
      <w:pgSz w:w="11906" w:h="16838" w:code="9"/>
      <w:pgMar w:top="1440" w:right="1376" w:bottom="144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47F" w:rsidRDefault="003E347F" w:rsidP="00A05584">
      <w:pPr>
        <w:spacing w:after="0" w:line="240" w:lineRule="auto"/>
      </w:pPr>
      <w:r>
        <w:separator/>
      </w:r>
    </w:p>
  </w:endnote>
  <w:endnote w:type="continuationSeparator" w:id="0">
    <w:p w:rsidR="003E347F" w:rsidRDefault="003E347F" w:rsidP="00A05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Arabic">
    <w:panose1 w:val="02040503050201020203"/>
    <w:charset w:val="00"/>
    <w:family w:val="roman"/>
    <w:notTrueType/>
    <w:pitch w:val="variable"/>
    <w:sig w:usb0="8000202F" w:usb1="8000A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9092122"/>
      <w:docPartObj>
        <w:docPartGallery w:val="Page Numbers (Bottom of Page)"/>
        <w:docPartUnique/>
      </w:docPartObj>
    </w:sdtPr>
    <w:sdtEndPr>
      <w:rPr>
        <w:rFonts w:ascii="Adobe Arabic" w:hAnsi="Adobe Arabic" w:cs="Adobe Arabic"/>
        <w:b/>
        <w:bCs/>
        <w:noProof/>
        <w:sz w:val="32"/>
        <w:szCs w:val="32"/>
      </w:rPr>
    </w:sdtEndPr>
    <w:sdtContent>
      <w:p w:rsidR="002E2B0F" w:rsidRPr="003A0F71" w:rsidRDefault="002E2B0F">
        <w:pPr>
          <w:pStyle w:val="Footer"/>
          <w:rPr>
            <w:rFonts w:ascii="Adobe Arabic" w:hAnsi="Adobe Arabic" w:cs="Adobe Arabic"/>
            <w:b/>
            <w:bCs/>
            <w:sz w:val="32"/>
            <w:szCs w:val="32"/>
          </w:rPr>
        </w:pPr>
        <w:r w:rsidRPr="003A0F71">
          <w:rPr>
            <w:rFonts w:ascii="Adobe Arabic" w:hAnsi="Adobe Arabic" w:cs="Adobe Arabic"/>
            <w:b/>
            <w:bCs/>
            <w:sz w:val="32"/>
            <w:szCs w:val="32"/>
          </w:rPr>
          <w:fldChar w:fldCharType="begin"/>
        </w:r>
        <w:r w:rsidRPr="003A0F71">
          <w:rPr>
            <w:rFonts w:ascii="Adobe Arabic" w:hAnsi="Adobe Arabic" w:cs="Adobe Arabic"/>
            <w:b/>
            <w:bCs/>
            <w:sz w:val="32"/>
            <w:szCs w:val="32"/>
          </w:rPr>
          <w:instrText xml:space="preserve"> PAGE   \* MERGEFORMAT </w:instrText>
        </w:r>
        <w:r w:rsidRPr="003A0F71">
          <w:rPr>
            <w:rFonts w:ascii="Adobe Arabic" w:hAnsi="Adobe Arabic" w:cs="Adobe Arabic"/>
            <w:b/>
            <w:bCs/>
            <w:sz w:val="32"/>
            <w:szCs w:val="32"/>
          </w:rPr>
          <w:fldChar w:fldCharType="separate"/>
        </w:r>
        <w:r w:rsidR="00EF7B74">
          <w:rPr>
            <w:rFonts w:ascii="Adobe Arabic" w:hAnsi="Adobe Arabic" w:cs="Adobe Arabic"/>
            <w:b/>
            <w:bCs/>
            <w:noProof/>
            <w:sz w:val="32"/>
            <w:szCs w:val="32"/>
          </w:rPr>
          <w:t>35</w:t>
        </w:r>
        <w:r w:rsidRPr="003A0F71">
          <w:rPr>
            <w:rFonts w:ascii="Adobe Arabic" w:hAnsi="Adobe Arabic" w:cs="Adobe Arabic"/>
            <w:b/>
            <w:bCs/>
            <w:noProof/>
            <w:sz w:val="32"/>
            <w:szCs w:val="32"/>
          </w:rPr>
          <w:fldChar w:fldCharType="end"/>
        </w:r>
      </w:p>
    </w:sdtContent>
  </w:sdt>
  <w:p w:rsidR="002E2B0F" w:rsidRDefault="002E2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47F" w:rsidRDefault="003E347F" w:rsidP="00A76B43">
      <w:pPr>
        <w:bidi/>
        <w:spacing w:after="0" w:line="240" w:lineRule="auto"/>
      </w:pPr>
      <w:r>
        <w:separator/>
      </w:r>
    </w:p>
  </w:footnote>
  <w:footnote w:type="continuationSeparator" w:id="0">
    <w:p w:rsidR="003E347F" w:rsidRDefault="003E347F" w:rsidP="00A05584">
      <w:pPr>
        <w:spacing w:after="0" w:line="240" w:lineRule="auto"/>
      </w:pPr>
      <w:r>
        <w:continuationSeparator/>
      </w:r>
    </w:p>
  </w:footnote>
  <w:footnote w:id="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eastAsia="Times New Roman" w:hAnsi="Adobe Arabic" w:cs="Adobe Arabic"/>
          <w:color w:val="000000"/>
          <w:sz w:val="22"/>
          <w:szCs w:val="22"/>
          <w:rtl/>
        </w:rPr>
        <w:t>الطوسيّ، الشيخ محمّد بن الحسن، مصباح المتهجّد وسلاح المتعبّد، مؤسّسة فقه الشيعة، لبنان - بيروت، 1411ه - 1991م، ط1، ص773.</w:t>
      </w:r>
    </w:p>
  </w:footnote>
  <w:footnote w:id="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الشورى، الآية 23.</w:t>
      </w:r>
    </w:p>
  </w:footnote>
  <w:footnote w:id="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الطباطبائيّ، العلّامة السيّد محمّد حسين، الميزان في تفسير القرآن، مؤسّسة النشر الإسلاميّ التابعة لجماعة المدرّسين بقم المشرّفة، إيران - قم، 1417ه‏، ط5، ج18، ص46.</w:t>
      </w:r>
    </w:p>
  </w:footnote>
  <w:footnote w:id="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السيوطيّ، جلال الدين عبد الرحمن بن أبي بكر، الدرّ المنثور في التفسير بالمأثور، دار المعرفة للطباعة والنشر، لبنان - بيروت، لا.ت، لا.ط، ج6، ص7.</w:t>
      </w:r>
    </w:p>
  </w:footnote>
  <w:footnote w:id="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tl/>
          <w:lang w:bidi="ar-LB"/>
        </w:rPr>
        <w:t>سورة الشورى، الآية 23.</w:t>
      </w:r>
    </w:p>
  </w:footnote>
  <w:footnote w:id="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المجلسيّ، العلّامة محمّد باقر بن محمّد تقي، بحار الأنوار الجامعة لدرر أخبار الأئمّة الأطهار، مؤسّسة الوفاء، لبنان - بيروت، 1403ه - 1983م، ط2، ج23، ص230.</w:t>
      </w:r>
    </w:p>
  </w:footnote>
  <w:footnote w:id="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ص231.</w:t>
      </w:r>
    </w:p>
  </w:footnote>
  <w:footnote w:id="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المجلسيّ، العلّامة محمّد باقر بن محمّد تقي، بحار الأنوار الجامعة لدرر أخبار الأئمّة الأطهار، مؤسّسة الوفاء، لبنان - بيروت، 1403ه - 1983م، ط2، ج23، ص234.</w:t>
      </w:r>
    </w:p>
  </w:footnote>
  <w:footnote w:id="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الأعراف، الآية 158.</w:t>
      </w:r>
    </w:p>
  </w:footnote>
  <w:footnote w:id="1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النور، الآية 63.</w:t>
      </w:r>
    </w:p>
  </w:footnote>
  <w:footnote w:id="1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الفخر الرازيّ، فخر الدين محمّد بن عمر، مفاتيح الغيب أو التفسير الكبير (تفسير الرازيّ)، لا.ن، لا.م، لا.ت، ط3، ج27، ص166.</w:t>
      </w:r>
    </w:p>
  </w:footnote>
  <w:footnote w:id="1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الهيتميّ المكّيّ، أحمد بن حجر، الصواعق المحرقة في الردّ على أهل البدع والزندقة، تحقيق عبد الوهّاب عبد اللطيف، مكتبة القاهرة، مصر، 1385ه - 1965م، ط2، ص148.</w:t>
      </w:r>
    </w:p>
  </w:footnote>
  <w:footnote w:id="1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قال الرسول الأكرم (صلى الله عليه وآله) يوم أُسري به: «أتاني ملك، فقال لي: يا محمّد، سل من أرسلنا من قبلك من رسلنا على ما بُعثوا؟ قلت: على ما بُعثوا؟ قال: على ولايتك وولاية عليّ بن أبي طالب». انظر: الحاكم النيسابوريّ، معرفة علوم الحديث، منشورات دار الآفاق الحديث، لبنان - بيروت، 1400 - 1980م، ط4، ص96. وغيره الكثير.</w:t>
      </w:r>
    </w:p>
  </w:footnote>
  <w:footnote w:id="1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عليّ بن إبراهيم القمّيّ، تفسير القمّيّ، تصحيح وتعليق وتقديم السيّد طيّب الموسويّ الجزائريّ، مؤسّسة دار الكتاب للطباعة والنشر، إيران - قم، 1404ه، ط3، ج2، ص389.</w:t>
      </w:r>
    </w:p>
  </w:footnote>
  <w:footnote w:id="1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حجر، الصواعق المحرقة، مصدر سابق، ص126.</w:t>
      </w:r>
    </w:p>
  </w:footnote>
  <w:footnote w:id="1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الشورى، الآية 23.</w:t>
      </w:r>
    </w:p>
  </w:footnote>
  <w:footnote w:id="1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أحمد بن حنبل، المسند (مسند أحمد)، دار صادر، لبنان - بيروت، لا.ت، لا.ط، ج3، ص17. والحديث متواتر.</w:t>
      </w:r>
    </w:p>
  </w:footnote>
  <w:footnote w:id="1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الخصال، تصحيح وتعليق عليّ أكبر الغفّاريّ، مؤسّسة النشر الإسلاميّ التابعة لجماعة المدرّسين بقم المشرّفة، إيران - قم، 1403ه - 1362ش، لا.ط، ص614.</w:t>
      </w:r>
    </w:p>
  </w:footnote>
  <w:footnote w:id="1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الخصال، تصحيح وتعليق عليّ أكبر الغفّاريّ، مؤسّسة النشر الإسلاميّ التابعة لجماعة المدرّسين بقم المشرّفة، إيران - قم، 1403ه - 1362ش، لا.ط، ص296.</w:t>
      </w:r>
    </w:p>
  </w:footnote>
  <w:footnote w:id="2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الأمالي، تحقيق قسم الدراسات الإسلاميّة - مؤسّسة البعثة، مركز الطباعة والنشر في مؤسّسة البعثة، إيران - قم، 1417ه، ط1، ص259.</w:t>
      </w:r>
    </w:p>
  </w:footnote>
  <w:footnote w:id="2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الخزاز القمّيّ، كفاية الأثر، تحقيق السيّد عبد اللطيف الحسينيّ الكوهكمريّ الخوئيّ، انتشارات بيدار، إيران - قم، 1401هـ.، لا.ط، ص71. الديلميّ، الشيخ أبو محمّد الحسن بن محمّد، إرشاد القلوب، انتشارات الشريف الرضيّ، إيران - قم، 1415ه - 1374ش، ط2، ج2، ص415.</w:t>
      </w:r>
    </w:p>
  </w:footnote>
  <w:footnote w:id="2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البرقيّ، أحمد بن محمّد بن خالد، المحاسن، تصحيح وتعليق السيّد جلال الدين الحسينيّ، دار الكتب الإسلاميّة، إيران - طهران، 1370ه - 1330 ش، لا.ط، ج1، ص61.</w:t>
      </w:r>
    </w:p>
  </w:footnote>
  <w:footnote w:id="2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الثعلبيّ، الكشف والبيان عن تفسير القرآن (تفسير الثعلبيّ)، الإمام أبو محمّد بن عاشور، مراجعة وتدقيق الأستاذ نظير الساعديّ، دار إحياء التراث العربيّ، 1422 - 2002م، ط1، ج8، ص314.</w:t>
      </w:r>
    </w:p>
  </w:footnote>
  <w:footnote w:id="2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الإمام أحمد ابن حنبل، مسند أحمد، مصدر سابق، ج4، ص172. ومصادر كثيرة.</w:t>
      </w:r>
    </w:p>
  </w:footnote>
  <w:footnote w:id="2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قولويه، أبو القاسم جعفر بن محمّد بن قولويه القمّيّ، كامل الزيارات، تحقيق الشيخ جواد القيّوميّ، إيران - قم، مؤسّسة نشر الفقاهة، 1417ه، ط1، ص269.</w:t>
      </w:r>
    </w:p>
  </w:footnote>
  <w:footnote w:id="2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191.</w:t>
      </w:r>
    </w:p>
  </w:footnote>
  <w:footnote w:id="2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الكلينيّ، الشيخ محمّد بن يعقوب بن إسحاق، الكافي، تحقيق وتصحيح عليّ أكبر الغفّاريّ، دار الكتب الإسلاميّة، إيران - طهران، 1363ش، ط5، ج2، ص83.</w:t>
      </w:r>
    </w:p>
  </w:footnote>
  <w:footnote w:id="2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ص47.</w:t>
      </w:r>
    </w:p>
  </w:footnote>
  <w:footnote w:id="2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الشيرازيّ، السيّد عليّ خان المدنيّ، رياض السالكين في شرح صحيفة سيّد الساجدين (عليه السلام)، السيّد محسن الحسينيّ الأمينيّ، مؤسّسة النشر الإسلاميّ، 1415، ط4، ج7، ص391.</w:t>
      </w:r>
    </w:p>
  </w:footnote>
  <w:footnote w:id="3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المازندرانيّ، المولى محمّد صالح بن أحمد، شرح أصول الكافي، تعليقات الميرزا أبو الحسن الشعرانيّ، ضبط وتصحيح السيّد عليّ عاشور، دار إحياء التراث العربيّ للطباعة والنشر والتوزيع، لبنان - بيروت، 1421ه - 2000م، ط1، ج8، ص145.</w:t>
      </w:r>
    </w:p>
  </w:footnote>
  <w:footnote w:id="3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 xml:space="preserve"> سورة الطلاق، الآية 3.</w:t>
      </w:r>
    </w:p>
  </w:footnote>
  <w:footnote w:id="3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ص65.</w:t>
      </w:r>
    </w:p>
  </w:footnote>
  <w:footnote w:id="3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غافر، الآيتان 44-45.</w:t>
      </w:r>
    </w:p>
  </w:footnote>
  <w:footnote w:id="3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المولى محمّد المازندرانيّ، شرح أصول الكافي، مصدر سابق، ج1، ص220.</w:t>
      </w:r>
    </w:p>
  </w:footnote>
  <w:footnote w:id="3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راجع: الإمام الخمينيّ، السيّد روح الله الموسويّ، الأربعون حديثًا، دار التعارف، لبنان - بيروت، 1411ه- 1991م، ص210.</w:t>
      </w:r>
    </w:p>
    <w:p w:rsidR="002E2B0F" w:rsidRPr="00085929" w:rsidRDefault="002E2B0F" w:rsidP="00085929">
      <w:pPr>
        <w:pStyle w:val="FootnoteText"/>
        <w:bidi/>
        <w:jc w:val="both"/>
        <w:rPr>
          <w:rFonts w:ascii="Adobe Arabic" w:hAnsi="Adobe Arabic" w:cs="Adobe Arabic"/>
          <w:sz w:val="22"/>
          <w:szCs w:val="22"/>
        </w:rPr>
      </w:pPr>
      <w:r w:rsidRPr="00085929">
        <w:rPr>
          <w:rFonts w:ascii="Adobe Arabic" w:hAnsi="Adobe Arabic" w:cs="Adobe Arabic"/>
          <w:sz w:val="22"/>
          <w:szCs w:val="22"/>
          <w:rtl/>
        </w:rPr>
        <w:t>وعن الإمام الصادق (عليه السلام): «رأس طاعة الله الصبر والرضا عن الله فيما أحبّ العبد أو كره» (الشيخ الكلينيّ، الكافي، مصدر سابق، ج2، ص60).</w:t>
      </w:r>
    </w:p>
    <w:p w:rsidR="002E2B0F" w:rsidRPr="00085929" w:rsidRDefault="002E2B0F" w:rsidP="00085929">
      <w:pPr>
        <w:pStyle w:val="FootnoteText"/>
        <w:bidi/>
        <w:jc w:val="both"/>
        <w:rPr>
          <w:rFonts w:ascii="Adobe Arabic" w:hAnsi="Adobe Arabic" w:cs="Adobe Arabic"/>
          <w:sz w:val="22"/>
          <w:szCs w:val="22"/>
        </w:rPr>
      </w:pPr>
      <w:r w:rsidRPr="00085929">
        <w:rPr>
          <w:rFonts w:ascii="Adobe Arabic" w:hAnsi="Adobe Arabic" w:cs="Adobe Arabic"/>
          <w:sz w:val="22"/>
          <w:szCs w:val="22"/>
          <w:rtl/>
        </w:rPr>
        <w:t>وعن الإمام عليّ بن الحسين (عليهما السلام): «الزهد عشرة أجزاء، أعلى درجة الزهد أدنى درجة الورع، وأعلى درجة الورع أدنى درجة اليقين، وأعلى درجة اليقين أدنى درجة الرضا» (الشيخ الكلينيّ، الكافي، مصدر سابق، ج2، ص62).</w:t>
      </w:r>
    </w:p>
    <w:p w:rsidR="002E2B0F" w:rsidRPr="00085929" w:rsidRDefault="002E2B0F" w:rsidP="00085929">
      <w:pPr>
        <w:pStyle w:val="FootnoteText"/>
        <w:bidi/>
        <w:jc w:val="both"/>
        <w:rPr>
          <w:rFonts w:ascii="Adobe Arabic" w:hAnsi="Adobe Arabic" w:cs="Adobe Arabic"/>
          <w:sz w:val="22"/>
          <w:szCs w:val="22"/>
          <w:rtl/>
          <w:lang w:bidi="ar-LB"/>
        </w:rPr>
      </w:pPr>
      <w:r w:rsidRPr="00085929">
        <w:rPr>
          <w:rFonts w:ascii="Adobe Arabic" w:hAnsi="Adobe Arabic" w:cs="Adobe Arabic"/>
          <w:sz w:val="22"/>
          <w:szCs w:val="22"/>
          <w:rtl/>
        </w:rPr>
        <w:t>فأشار (عليه السلام) إلى أنّ الرضا فوق الجميع، ومن ثمّ كان مقام الرضا فوق جميع مقامات السالكين.</w:t>
      </w:r>
    </w:p>
  </w:footnote>
  <w:footnote w:id="3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المولى محمّد المازندرانيّ، شرح أصول الكافي، مصدر سابق، ج8، ص145.</w:t>
      </w:r>
    </w:p>
  </w:footnote>
  <w:footnote w:id="3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65.</w:t>
      </w:r>
    </w:p>
  </w:footnote>
  <w:footnote w:id="3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الشهيد الأوّل، محمّد بن مكّي العامليّ، المزار، مدرسة الإمام المهديّ (عجل الله تعالى فرجه)، إيران - قم، 1410، ط1، ص131.</w:t>
      </w:r>
    </w:p>
  </w:footnote>
  <w:footnote w:id="3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ج45، ص46. (ينقله عن ابن طاووس، السيّد رضيّ الدين عليّ بن موسى الحسينيّ، اللهوف في قتلى الطفوف، أنوار الهدى، إيران - قم، 1417ه، ط1، ص69).</w:t>
      </w:r>
    </w:p>
  </w:footnote>
  <w:footnote w:id="4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ج64، ص142.</w:t>
      </w:r>
    </w:p>
  </w:footnote>
  <w:footnote w:id="4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الطوسيّ، مصباح المتهجّد، مصدر سابق، ص827-828.</w:t>
      </w:r>
    </w:p>
  </w:footnote>
  <w:footnote w:id="4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القندوزيّ، الشيخ سليمان بن إبراهيم الحنفيّ، ينابيع المودّة لذوي القربى، تحقيق السيّد عليّ جمال أشرف الحسينيّ، دار الأسوة للطباعة والنشر، إيران - قم، 1416ه، ط1، ج3، ص82.</w:t>
      </w:r>
    </w:p>
  </w:footnote>
  <w:footnote w:id="4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الأنبياء، الآية 25.</w:t>
      </w:r>
    </w:p>
  </w:footnote>
  <w:footnote w:id="4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ص352.</w:t>
      </w:r>
    </w:p>
  </w:footnote>
  <w:footnote w:id="4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ج95، ص226.</w:t>
      </w:r>
    </w:p>
  </w:footnote>
  <w:footnote w:id="4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باقر شريف القرشيّ، حياة الإمام الحسين (عليه السلام)، لا.ن، لا.م، 1394 - 1974م، ط1، ج1، ص133.</w:t>
      </w:r>
    </w:p>
  </w:footnote>
  <w:footnote w:id="4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فارس حسّون كريم، الروض النضير في معنى حديث الغدير، مؤسّسة أمير المؤمنين (عليه السلام) للتحقيق، إيران - قم، 1419ه، ط1، ص251. راجع: ابن طاووس، اللهوف في قتلى الطفوف، مصدر سابق، ص54.</w:t>
      </w:r>
    </w:p>
  </w:footnote>
  <w:footnote w:id="4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باقر شريف القرشيّ، حياة الإمام الحسين (عليه السلام)، مصدر سابق، ج1، ص133.</w:t>
      </w:r>
    </w:p>
  </w:footnote>
  <w:footnote w:id="4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باقر شريف القرشيّ، حياة الإمام الحسين (عليه السلام)، مصدر سابق، ص135. (ينقلها عن مصادر متعدّدة)</w:t>
      </w:r>
    </w:p>
  </w:footnote>
  <w:footnote w:id="5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ج52، ص308.</w:t>
      </w:r>
    </w:p>
  </w:footnote>
  <w:footnote w:id="5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العياشيّ، محمد بن مسعود بن عيّاش السلميّ السمرقنديّ، تفسير العياشيّ، تحقيق الحاج السيّد هاشم الرسوليّ المحلاتيّ، المكتبة العلميّة الإسلاميّة، إيران - طهران، 1422ه‏ـ، ط1، ج1، ص65.</w:t>
      </w:r>
    </w:p>
  </w:footnote>
  <w:footnote w:id="5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المطبعة الحيدريّة، العراق - النجف الأشرف، 1369 - 1950م، لا.ط، ص65.</w:t>
      </w:r>
    </w:p>
  </w:footnote>
  <w:footnote w:id="5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خطبة له (دام ظله) في صلاة الجمعة، في 27 أيلول 1985م.</w:t>
      </w:r>
    </w:p>
  </w:footnote>
  <w:footnote w:id="5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المفيد، الشيخ محمّد بن محمّد بن النعمان، الإرشاد في معرفة حجج الله على العباد، تحقيق مؤسّسة آل البيت (عليهم السلام) لتحقيق التراث، دار المفيد للطباعة والنشر والتوزيع، لبنان - بيروت، 1414ه - 1993م، ط2، ج‏2، ص115.</w:t>
      </w:r>
    </w:p>
  </w:footnote>
  <w:footnote w:id="5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 xml:space="preserve"> العلّامة المجلسيّ، بحار الأنوار، مصدر سابق، ج45، ص116.</w:t>
      </w:r>
    </w:p>
  </w:footnote>
  <w:footnote w:id="5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طاووس، اللهوف في قتلى الطفوف، مصدر سابق، ص87.</w:t>
      </w:r>
    </w:p>
  </w:footnote>
  <w:footnote w:id="5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مصدر سابق، ص46.</w:t>
      </w:r>
    </w:p>
  </w:footnote>
  <w:footnote w:id="5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الفتّال النيسابوريّ، الشيخ محمد بن الفتال، روضة الواعظين، تقديم السيّد محمّد مهدي السيّد حسن الخرسان، منشورات الشريف الرضي، إيران - قم، لا.ت، لا.ط، ص178.</w:t>
      </w:r>
    </w:p>
  </w:footnote>
  <w:footnote w:id="5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مصدر سابق، ص118.</w:t>
      </w:r>
    </w:p>
  </w:footnote>
  <w:footnote w:id="6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العياشيّ، تفسير العياشيّ، مصدر سابق، ج1، ص65.</w:t>
      </w:r>
    </w:p>
    <w:p w:rsidR="002E2B0F" w:rsidRPr="00085929" w:rsidRDefault="002E2B0F" w:rsidP="00085929">
      <w:pPr>
        <w:pStyle w:val="FootnoteText"/>
        <w:bidi/>
        <w:jc w:val="both"/>
        <w:rPr>
          <w:rFonts w:ascii="Adobe Arabic" w:hAnsi="Adobe Arabic" w:cs="Adobe Arabic"/>
          <w:sz w:val="22"/>
          <w:szCs w:val="22"/>
          <w:rtl/>
          <w:lang w:bidi="ar-LB"/>
        </w:rPr>
      </w:pPr>
      <w:r w:rsidRPr="00085929">
        <w:rPr>
          <w:rFonts w:ascii="Adobe Arabic" w:hAnsi="Adobe Arabic" w:cs="Adobe Arabic"/>
          <w:sz w:val="22"/>
          <w:szCs w:val="22"/>
          <w:rtl/>
        </w:rPr>
        <w:t>والقزع: السحب المتقطّعة، والمراد أنّهم يأتون متفرّقين، الواحد والاثنين وهكذا.</w:t>
      </w:r>
    </w:p>
  </w:footnote>
  <w:footnote w:id="6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النعمانيّ، الشيخ ابن أبي زينب محمّد بن إبراهيم، الغيبة، تحقيق فارس حسّون كريم، أنوار الهدى، إيران - قم، 1422ه، ط1، ص245.</w:t>
      </w:r>
    </w:p>
  </w:footnote>
  <w:footnote w:id="6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الحرّاني، الشيخ ابن شعبة، تحف العقول عن آل الرسول (صلى الله عليه وآله)، تصحيح وتعليق علي أكبر الغفاريّ، مؤسّسة النشر الإسلاميّ التابعة لجماعة المدرِّسين بقمّ المشرِّفة، إيران - قمّ، 1404ه - 1363ش، ط2، ص238.</w:t>
      </w:r>
    </w:p>
  </w:footnote>
  <w:footnote w:id="6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ج1، ص171.</w:t>
      </w:r>
    </w:p>
  </w:footnote>
  <w:footnote w:id="6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tl/>
          <w:lang w:bidi="ar-LB"/>
        </w:rPr>
        <w:t>الشيخ الكلينيّ، الكافي، مصدر سابق، ج1، ص35.</w:t>
      </w:r>
    </w:p>
  </w:footnote>
  <w:footnote w:id="6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ج1، ص41.</w:t>
      </w:r>
    </w:p>
  </w:footnote>
  <w:footnote w:id="6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ج1، ص54.</w:t>
      </w:r>
    </w:p>
  </w:footnote>
  <w:footnote w:id="6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كلام له (دام ظله)، بتاريخ 26/5/2016م.</w:t>
      </w:r>
    </w:p>
  </w:footnote>
  <w:footnote w:id="6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كلام له (دام ظله)، بتاريخ 2/10/2016م.</w:t>
      </w:r>
    </w:p>
  </w:footnote>
  <w:footnote w:id="6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الطبرسيّ، الشيخ أبو منصور أحمد بن عليّ بن أبي طالب، الاحتجاج، تعليق السيّد محمّد باقر الخرسان، دار النعمان للطباعة والنشر، العراق - النجف الأشرف، 1386ه - 1966م، لا.ط، ج2، ص24-25.</w:t>
      </w:r>
    </w:p>
  </w:footnote>
  <w:footnote w:id="7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139.</w:t>
      </w:r>
    </w:p>
  </w:footnote>
  <w:footnote w:id="7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التوبة، الآية 128.</w:t>
      </w:r>
    </w:p>
  </w:footnote>
  <w:footnote w:id="7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ص، الآية 23.</w:t>
      </w:r>
    </w:p>
  </w:footnote>
  <w:footnote w:id="7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139.</w:t>
      </w:r>
    </w:p>
  </w:footnote>
  <w:footnote w:id="7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فاطر، الآية 10.</w:t>
      </w:r>
    </w:p>
  </w:footnote>
  <w:footnote w:id="7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الطباطبائيّ، الميزان في تفسير القرآن، مصدر سابق، ج12، ص10-11.</w:t>
      </w:r>
    </w:p>
  </w:footnote>
  <w:footnote w:id="7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المنافقون، الآية 8.</w:t>
      </w:r>
    </w:p>
  </w:footnote>
  <w:footnote w:id="7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139.</w:t>
      </w:r>
    </w:p>
  </w:footnote>
  <w:footnote w:id="7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القصص، الآية 79.</w:t>
      </w:r>
    </w:p>
  </w:footnote>
  <w:footnote w:id="7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القصص، الآية 81.</w:t>
      </w:r>
    </w:p>
  </w:footnote>
  <w:footnote w:id="8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ج74، ص400.</w:t>
      </w:r>
    </w:p>
  </w:footnote>
  <w:footnote w:id="8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الأعراف، الآية 179.</w:t>
      </w:r>
    </w:p>
  </w:footnote>
  <w:footnote w:id="8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الطوسيّ، الشيخ محمّد بن الحسن، الأمالي، تحقيق قسم الدراسات الإسلاميّة - مؤسّسة البعثة، دار الثقافة للطباعة والنشر والتوزيع، إيران - قم، 1414ه، ط1، ص524.</w:t>
      </w:r>
    </w:p>
  </w:footnote>
  <w:footnote w:id="8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الطبرسيّ، الاحتجاج، مصدر سابق، ج2، ص24-25.</w:t>
      </w:r>
    </w:p>
  </w:footnote>
  <w:footnote w:id="8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ج44، ص325.</w:t>
      </w:r>
    </w:p>
  </w:footnote>
  <w:footnote w:id="8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كمال الدين وتمام النعمة، تصحيح وتعليق علي أكبر الغفاري، مؤسّسة النشر الإسلاميّ التابعة لجماعة المدرّسين بقمّ المشرّفة، إيران - قم، 1405ه - 1363 ش، لا.ط، ص644.</w:t>
      </w:r>
    </w:p>
  </w:footnote>
  <w:footnote w:id="8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خطاب للإمام الخامنئيّ (دام ظله)، في الخامس عشر من شهر شعبان 1419هـ.ق.</w:t>
      </w:r>
    </w:p>
  </w:footnote>
  <w:footnote w:id="8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2.</w:t>
      </w:r>
    </w:p>
  </w:footnote>
  <w:footnote w:id="8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البقرة، الآية 143.</w:t>
      </w:r>
    </w:p>
  </w:footnote>
  <w:footnote w:id="8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الرعد، الآية 28.</w:t>
      </w:r>
    </w:p>
  </w:footnote>
  <w:footnote w:id="9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الطلاق، الآيتان 10-11.</w:t>
      </w:r>
    </w:p>
  </w:footnote>
  <w:footnote w:id="9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عيون أخبار الرضا (عليه السلام)، تصحيح الشيخ حسين الأعلميّ، مؤسّسة الأعلميّ للمطبوعات، لبنان - بيروت، 1404ه - 1984م، لا.ط، ج2، ص305. الزيارة الجامعة الكبيرة، مفاتيح الجنان.</w:t>
      </w:r>
    </w:p>
  </w:footnote>
  <w:footnote w:id="9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الشورى، الآية 23.</w:t>
      </w:r>
    </w:p>
  </w:footnote>
  <w:footnote w:id="9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كمال الدين وتمام النعمة، مصدر سابق، ص644.</w:t>
      </w:r>
    </w:p>
  </w:footnote>
  <w:footnote w:id="9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كمال الدين وتمام النعمة، مصدر سابق، ص287.</w:t>
      </w:r>
    </w:p>
  </w:footnote>
  <w:footnote w:id="9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ج1، ص43.</w:t>
      </w:r>
    </w:p>
  </w:footnote>
  <w:footnote w:id="9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الرضيّ، السيّد أبو الحسن محمّد بن الحسن الموسويّ، نهج البلاغة (خطب الإمام عليّ (عليه السلام))، تحقيق وتصحيح صبحي الصالح، لا.ن، لبنان - بيروت، 1387ه - 1967م، ط1، ص305، الخطبة 193 ومن خطبة له (عليه السلام) يَصِفُ فيها المتّقين.</w:t>
      </w:r>
    </w:p>
  </w:footnote>
  <w:footnote w:id="9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الملك، الآية 22.</w:t>
      </w:r>
    </w:p>
  </w:footnote>
  <w:footnote w:id="9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الكاشاني، الملّا فتح الله، زبدة التفاسير، تحقيق ونشر مؤسّسة المعارف الإسلامية، إيران - قمّ، 1423ه، ط1، ج7، ص133.</w:t>
      </w:r>
    </w:p>
  </w:footnote>
  <w:footnote w:id="9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ج1، ص16.</w:t>
      </w:r>
    </w:p>
  </w:footnote>
  <w:footnote w:id="10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الشيخ كافي الدين أبو الحسن عليّ بن محمّد، عيون الحكم والمواعظ، تحقيق الشيخ حسين الحسينيّ البيرجندي، دار الحديث، إيران - قمّ، 1418ه، ط1، ص43.</w:t>
      </w:r>
    </w:p>
  </w:footnote>
  <w:footnote w:id="10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ج74، ص420.</w:t>
      </w:r>
    </w:p>
  </w:footnote>
  <w:footnote w:id="10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العنكبوت، الآية 69.</w:t>
      </w:r>
    </w:p>
  </w:footnote>
  <w:footnote w:id="10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البقرة، الآية 282.</w:t>
      </w:r>
    </w:p>
  </w:footnote>
  <w:footnote w:id="10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الكهف، الآية 13.</w:t>
      </w:r>
    </w:p>
  </w:footnote>
  <w:footnote w:id="10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ج1، ص27.</w:t>
      </w:r>
    </w:p>
  </w:footnote>
  <w:footnote w:id="10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نهج البلاغة، خطب الإمام عليّ (عليه السلام)، تحقيق صالح، مصدر سابق، ص313، الخطبة 198 ومن خطبة له ينبّه على إحاطة علم اللَّه بالجزئيّات، ثمّ يحثّ على التقوى، ويبيّن فضل الإسلام والقرآن.</w:t>
      </w:r>
    </w:p>
  </w:footnote>
  <w:footnote w:id="10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مجمع البحرين: الضغث: قبضة الحشيش المختلط رطبها ويابسها، ويُقال: مِلء الكفّ من القضبان والحشيش.</w:t>
      </w:r>
    </w:p>
  </w:footnote>
  <w:footnote w:id="10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نهج البلاغة، مصدر سابق، ص88، الخطبة 50 ومن كلام له (عليه السلام)، وفيه بيانٌ لِما يُخرَب العالَم به من الفتن وبيان هذه الفتن.</w:t>
      </w:r>
    </w:p>
  </w:footnote>
  <w:footnote w:id="10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عيون الحكم والمواعظ، مصدر سابق، ص404.</w:t>
      </w:r>
    </w:p>
  </w:footnote>
  <w:footnote w:id="11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ص128.</w:t>
      </w:r>
    </w:p>
  </w:footnote>
  <w:footnote w:id="11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ق، الآية 22.</w:t>
      </w:r>
    </w:p>
  </w:footnote>
  <w:footnote w:id="11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عيون الحكم والمواعظ، مصدر سابق، ص250.</w:t>
      </w:r>
    </w:p>
  </w:footnote>
  <w:footnote w:id="11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ج4، ص574.</w:t>
      </w:r>
    </w:p>
  </w:footnote>
  <w:footnote w:id="11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ج41، ص295.</w:t>
      </w:r>
    </w:p>
  </w:footnote>
  <w:footnote w:id="11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ص91.</w:t>
      </w:r>
    </w:p>
  </w:footnote>
  <w:footnote w:id="11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ج2، ص103.</w:t>
      </w:r>
    </w:p>
  </w:footnote>
  <w:footnote w:id="11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ص89.</w:t>
      </w:r>
    </w:p>
  </w:footnote>
  <w:footnote w:id="11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الأمين، السيّد محسن، لواعج الأشجان، منشورات مكتبة بصيرتي، إيران - قمّ، 1331ه، لا.ط، ص116.</w:t>
      </w:r>
    </w:p>
  </w:footnote>
  <w:footnote w:id="11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الطبري، محمّد بن جرير، تاريخ الأمم والملوك (تاريخ الطبري)، مراجعة وتصحيح وضبط نخبة من العلماء الأجلاء، مؤسّسة الأعلميّ للمطبوعات، لبنان - بيروت، 1403ه - 1983م، ط4، ج4، ص324.</w:t>
      </w:r>
    </w:p>
  </w:footnote>
  <w:footnote w:id="120">
    <w:p w:rsidR="002E2B0F" w:rsidRPr="00085929" w:rsidRDefault="002E2B0F" w:rsidP="00085929">
      <w:pPr>
        <w:pStyle w:val="FootnoteText"/>
        <w:tabs>
          <w:tab w:val="left" w:pos="1032"/>
        </w:tabs>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ص92.</w:t>
      </w:r>
    </w:p>
  </w:footnote>
  <w:footnote w:id="12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الأزديّ، أبو مخنف، مقتل الحسين (عليه السلام)، تعليق حسين الغفاري، لا.ن، لا.م، لا.ت، لا.ط، ص115.</w:t>
      </w:r>
    </w:p>
  </w:footnote>
  <w:footnote w:id="12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النعمانيّ، الغيبة، مصدر سابق، ص218.</w:t>
      </w:r>
    </w:p>
  </w:footnote>
  <w:footnote w:id="12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الكهف، الآية 13.</w:t>
      </w:r>
    </w:p>
  </w:footnote>
  <w:footnote w:id="12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القبانچيّ، شرح رسالة الحقوق، السيّد حسن السيّد علي، مؤسّسة إسماعيليان للطباعة والنشر، 1406، ط2، ص586.</w:t>
      </w:r>
    </w:p>
  </w:footnote>
  <w:footnote w:id="12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ج6، ص47.</w:t>
      </w:r>
    </w:p>
  </w:footnote>
  <w:footnote w:id="12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ص603-604.</w:t>
      </w:r>
    </w:p>
  </w:footnote>
  <w:footnote w:id="12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ج6، ص47.</w:t>
      </w:r>
    </w:p>
  </w:footnote>
  <w:footnote w:id="12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ج1، ص7.</w:t>
      </w:r>
    </w:p>
  </w:footnote>
  <w:footnote w:id="12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البرقيّ، المحاسن، مصدر سابق، ج1، ص228.</w:t>
      </w:r>
    </w:p>
  </w:footnote>
  <w:footnote w:id="13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خطاب له (دام ظله) بتاريخ 21/ 8/ 2016م.</w:t>
      </w:r>
    </w:p>
  </w:footnote>
  <w:footnote w:id="13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خطاب له (دام ظله) بتاريخ 21/ 8/ 2016م.</w:t>
      </w:r>
    </w:p>
  </w:footnote>
  <w:footnote w:id="13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خطاب له (دام ظله) بتاريخ 16/1/1998م.</w:t>
      </w:r>
    </w:p>
  </w:footnote>
  <w:footnote w:id="13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من خطاب له (دام ظله) بتاريخ 16/7/2008م.</w:t>
      </w:r>
    </w:p>
  </w:footnote>
  <w:footnote w:id="13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الطوسيّ، الشيخ محمّد بن الحسن، الغيبة، تحقيق الشيخ عباد الله الطهرانيّ والشيخ علي أحمد ناصح، مؤسّسة المعارف الإسلاميّة، إيران - قم، 1411هـ، ط1، ص467.</w:t>
      </w:r>
    </w:p>
  </w:footnote>
  <w:footnote w:id="13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التحريم، الآية 6.</w:t>
      </w:r>
    </w:p>
  </w:footnote>
  <w:footnote w:id="13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الحجرات، الآية 10.</w:t>
      </w:r>
    </w:p>
  </w:footnote>
  <w:footnote w:id="13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ص174.</w:t>
      </w:r>
    </w:p>
  </w:footnote>
  <w:footnote w:id="13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التحريم، الآية 6.</w:t>
      </w:r>
    </w:p>
  </w:footnote>
  <w:footnote w:id="13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الأحقاف، الآية 15.</w:t>
      </w:r>
    </w:p>
  </w:footnote>
  <w:footnote w:id="14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التحريم، الآية 6.</w:t>
      </w:r>
    </w:p>
  </w:footnote>
  <w:footnote w:id="14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الحرّانيّ، الشيخ ابن شعبة، تحف العقول عن آل الرسول (صلى الله عليه وآله)، مصدر سابق، ص263.</w:t>
      </w:r>
    </w:p>
  </w:footnote>
  <w:footnote w:id="14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w:t>
      </w:r>
    </w:p>
  </w:footnote>
  <w:footnote w:id="14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w:t>
      </w:r>
    </w:p>
  </w:footnote>
  <w:footnote w:id="14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الأحمديّ الميانجي، مكاتيب الرسول، دار الحديث، لا.م، 1998م، ط1، ج1، ص384.</w:t>
      </w:r>
    </w:p>
  </w:footnote>
  <w:footnote w:id="14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الحرّانيّ، الشيخ ابن شعبة، تحف العقول عن آل الرسول (صلى الله عليه وآله)، مصدر سابق، ص263-264.</w:t>
      </w:r>
    </w:p>
  </w:footnote>
  <w:footnote w:id="14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ج5، ص496.</w:t>
      </w:r>
    </w:p>
  </w:footnote>
  <w:footnote w:id="14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 العامليّ، الشيخ محمّد بن الحسن، تفصيل وسائل الشيعة إلى تحصيل مسائل الشريعة، تحقيق ونشر مؤسّسة آل البيت (عليهم السلام)، إيران - قمّ، 1414ه، ط2، ج20، ص54.</w:t>
      </w:r>
    </w:p>
  </w:footnote>
  <w:footnote w:id="14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ج5، ص348.</w:t>
      </w:r>
    </w:p>
  </w:footnote>
  <w:footnote w:id="14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ج5، ص347.</w:t>
      </w:r>
    </w:p>
  </w:footnote>
  <w:footnote w:id="15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ج5، ص324.</w:t>
      </w:r>
    </w:p>
  </w:footnote>
  <w:footnote w:id="151">
    <w:p w:rsidR="002E2B0F" w:rsidRPr="00085929" w:rsidRDefault="002E2B0F" w:rsidP="00085929">
      <w:pPr>
        <w:pStyle w:val="FootnoteText"/>
        <w:tabs>
          <w:tab w:val="left" w:pos="998"/>
        </w:tabs>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الأمالي، مصدر سابق، ص475.</w:t>
      </w:r>
    </w:p>
  </w:footnote>
  <w:footnote w:id="15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tl/>
        </w:rPr>
        <w:t>سورة آل عمران، الآية 34.</w:t>
      </w:r>
      <w:r w:rsidRPr="00085929">
        <w:rPr>
          <w:rFonts w:ascii="Adobe Arabic" w:hAnsi="Adobe Arabic" w:cs="Adobe Arabic"/>
          <w:sz w:val="22"/>
          <w:szCs w:val="22"/>
        </w:rPr>
        <w:t xml:space="preserve"> </w:t>
      </w:r>
    </w:p>
  </w:footnote>
  <w:footnote w:id="15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البحرانيّ، السيّد هاشم بن سليمان‏، حلية الأبرار في أحوال محمّد وآله الأطهار (عليهم السلام)، مؤسسة المعارف الإسلاميّة، قمّ، 1411هـ، ط1، ج‏6، ص353.</w:t>
      </w:r>
    </w:p>
  </w:footnote>
  <w:footnote w:id="15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الشيخ أبو عبد الله محمّد بن جعفر الحائريّ، المزار الكبير، تحقيق جواد القيوميّ الأصفهانّي، إيران - قم، نشر القيوم، 1419ه، ط1، ص465.</w:t>
      </w:r>
    </w:p>
  </w:footnote>
  <w:footnote w:id="15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الطباطبائيّ، الميزان في تفسير القرآن، مصدر سابق، ج18، ص151.</w:t>
      </w:r>
    </w:p>
  </w:footnote>
  <w:footnote w:id="15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185.</w:t>
      </w:r>
    </w:p>
  </w:footnote>
  <w:footnote w:id="157">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الحشر، الآية 20.</w:t>
      </w:r>
    </w:p>
  </w:footnote>
  <w:footnote w:id="158">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هود، الآية 108.</w:t>
      </w:r>
    </w:p>
  </w:footnote>
  <w:footnote w:id="159">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الحديد، الآية 12.</w:t>
      </w:r>
    </w:p>
  </w:footnote>
  <w:footnote w:id="160">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13.</w:t>
      </w:r>
    </w:p>
  </w:footnote>
  <w:footnote w:id="161">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الأحزاب، الآية 71.</w:t>
      </w:r>
    </w:p>
  </w:footnote>
  <w:footnote w:id="162">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المائدة، الآية 119.</w:t>
      </w:r>
    </w:p>
  </w:footnote>
  <w:footnote w:id="163">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التوبة، الآيتان 88 - 89.</w:t>
      </w:r>
    </w:p>
  </w:footnote>
  <w:footnote w:id="164">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التوبة، الآية 111.</w:t>
      </w:r>
    </w:p>
  </w:footnote>
  <w:footnote w:id="165">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ص465.</w:t>
      </w:r>
    </w:p>
  </w:footnote>
  <w:footnote w:id="166">
    <w:p w:rsidR="002E2B0F" w:rsidRPr="00085929" w:rsidRDefault="002E2B0F" w:rsidP="00085929">
      <w:pPr>
        <w:pStyle w:val="FootnoteText"/>
        <w:bidi/>
        <w:jc w:val="both"/>
        <w:rPr>
          <w:rFonts w:ascii="Adobe Arabic" w:hAnsi="Adobe Arabic" w:cs="Adobe Arabic"/>
          <w:sz w:val="22"/>
          <w:szCs w:val="22"/>
          <w:rtl/>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ج98، ص338. مفاتيح الجنان، زيارة أوّل رجب.</w:t>
      </w:r>
    </w:p>
  </w:footnote>
  <w:footnote w:id="167">
    <w:p w:rsidR="002E2B0F" w:rsidRPr="00085929" w:rsidRDefault="002E2B0F" w:rsidP="00085929">
      <w:pPr>
        <w:pStyle w:val="FootnoteText"/>
        <w:bidi/>
        <w:jc w:val="both"/>
        <w:rPr>
          <w:rFonts w:ascii="Adobe Arabic" w:hAnsi="Adobe Arabic" w:cs="Adobe Arabic"/>
          <w:sz w:val="22"/>
          <w:szCs w:val="22"/>
          <w:lang w:bidi="ar-LB"/>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ج98، ص354. مفاتيح الجنان، زيارة عيدي الفطر والأضحى.</w:t>
      </w:r>
    </w:p>
  </w:footnote>
  <w:footnote w:id="16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ص484. مفاتيح الجنان، زيارة عاشوراء.</w:t>
      </w:r>
    </w:p>
  </w:footnote>
  <w:footnote w:id="16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ج98، ص338. مفاتيح الجنان، زيارة أوّل رجب.</w:t>
      </w:r>
    </w:p>
  </w:footnote>
  <w:footnote w:id="17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ص416.</w:t>
      </w:r>
    </w:p>
  </w:footnote>
  <w:footnote w:id="17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المؤمنون، الآية 111.</w:t>
      </w:r>
    </w:p>
  </w:footnote>
  <w:footnote w:id="17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الرعد، الآية 24.</w:t>
      </w:r>
    </w:p>
  </w:footnote>
  <w:footnote w:id="17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ص425. مفاتيح الجنان، زيارة عيدي الفطر والأضحى.</w:t>
      </w:r>
    </w:p>
  </w:footnote>
  <w:footnote w:id="17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ص416. مفاتيح الجنان، زيارة ليالي القدر.</w:t>
      </w:r>
    </w:p>
  </w:footnote>
  <w:footnote w:id="17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ج45، ص15.</w:t>
      </w:r>
    </w:p>
  </w:footnote>
  <w:footnote w:id="17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الأحزاب، الآية 23.</w:t>
      </w:r>
    </w:p>
  </w:footnote>
  <w:footnote w:id="17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ص491 - 492.</w:t>
      </w:r>
    </w:p>
  </w:footnote>
  <w:footnote w:id="17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ص416.</w:t>
      </w:r>
    </w:p>
  </w:footnote>
  <w:footnote w:id="17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ص416. مفاتيح الجنان، زيارة أوّل رجب.</w:t>
      </w:r>
    </w:p>
  </w:footnote>
  <w:footnote w:id="18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الآيات 169 - 170.</w:t>
      </w:r>
    </w:p>
  </w:footnote>
  <w:footnote w:id="18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ج98، ص338. مفاتيح الجنان، زيارة أوّل رجب.</w:t>
      </w:r>
    </w:p>
  </w:footnote>
  <w:footnote w:id="18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المشهدي، المزار، مصدر سابق، ص120.</w:t>
      </w:r>
    </w:p>
  </w:footnote>
  <w:footnote w:id="18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ص91.</w:t>
      </w:r>
    </w:p>
  </w:footnote>
  <w:footnote w:id="18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مصدر سابق، ص33.</w:t>
      </w:r>
    </w:p>
  </w:footnote>
  <w:footnote w:id="18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الطبريّ، محمّد بن جرير، تاريخ الأمم والملوك (تاريخ الطبري)، مراجعة وتصحيح وضبط نخبة من العلماء الأجلّاء، مؤسّسة الأعلميّ للمطبوعات، لبنان - بيروت، 1403ه - 1983م، ط4، ج4، ص327.</w:t>
      </w:r>
    </w:p>
  </w:footnote>
  <w:footnote w:id="18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العسكريّ، السيّد مرتضى، معالم المدرستين، مؤسّسة النعمان للطباعة والنشر والتوزيع، لبنان - بيروت، 1410 - 1990م، لا.ط، ج3، ص121.</w:t>
      </w:r>
    </w:p>
  </w:footnote>
  <w:footnote w:id="18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السماويّ، الشيخ محمّد، أبصار العين في أنصار الحسين (عليه السلام)، تحقيق الشيخ محمّد جعفر الطبسيّ، مركز الدراسات الإسلاميّة لممثليّة الولي الفقيه في حرس الثورة الإسلاميّة، إيران، 1419ه - 1377ش، ط1، ص93.</w:t>
      </w:r>
    </w:p>
  </w:footnote>
  <w:footnote w:id="18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مصدر سابق، ص45، العلّامة المجلسيّ، بحار الأنوار، مصدر سابق، ج45، ص22.</w:t>
      </w:r>
    </w:p>
  </w:footnote>
  <w:footnote w:id="18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محمّد السماويّ، أبصار العين في أنصار الحسين (عليه السلام)، مصدر سابق، ص113.</w:t>
      </w:r>
    </w:p>
  </w:footnote>
  <w:footnote w:id="19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ج44، ص382.</w:t>
      </w:r>
    </w:p>
  </w:footnote>
  <w:footnote w:id="19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محمّد السماويّ، أبصار العين في أنصار الحسين (عليه السلام)، مصدر سابق، ص174.</w:t>
      </w:r>
    </w:p>
  </w:footnote>
  <w:footnote w:id="19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أبو الفرج الأصفهانيّ، مقاتل الطالبيّين، تقديم وإشراف كاظم المظفّر، منشورات المكتبة الحيدريّة ومطبعتها، العراق - النجف الأشرف، 1385 - 1965م، ط2، ص78.</w:t>
      </w:r>
    </w:p>
  </w:footnote>
  <w:footnote w:id="193">
    <w:p w:rsidR="002E2B0F" w:rsidRPr="00085929" w:rsidRDefault="002E2B0F" w:rsidP="00085929">
      <w:pPr>
        <w:pStyle w:val="FootnoteText"/>
        <w:tabs>
          <w:tab w:val="left" w:pos="680"/>
        </w:tabs>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طاووس، اللهوف في قتلى الطفوف، مصدر سابق، ص56.</w:t>
      </w:r>
    </w:p>
  </w:footnote>
  <w:footnote w:id="19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ص64.</w:t>
      </w:r>
    </w:p>
  </w:footnote>
  <w:footnote w:id="19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الطبريّ، تاريخ الأمم والملوك (تاريخ الطبري)، مصدر سابق، ج4، ص338.</w:t>
      </w:r>
    </w:p>
  </w:footnote>
  <w:footnote w:id="19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ج44، ص329.</w:t>
      </w:r>
    </w:p>
  </w:footnote>
  <w:footnote w:id="19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أبو مخنف الكوفيّ، لوط بن يحيى‏، وقعة الطفّ‏، تحقيق وتصحيح محمّد هادي اليوسفيّ الغرويّ، إيران - قم‏، جماعة المدرسين‏، 1417ه‏، ط3، ص107.</w:t>
      </w:r>
    </w:p>
  </w:footnote>
  <w:footnote w:id="198">
    <w:p w:rsidR="002E2B0F" w:rsidRPr="00085929" w:rsidRDefault="002E2B0F" w:rsidP="00085929">
      <w:pPr>
        <w:pStyle w:val="FootnoteText"/>
        <w:tabs>
          <w:tab w:val="left" w:pos="780"/>
        </w:tabs>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الحرّانيّ، الشيخ ابن شعبة، تحف العقول عن آل الرسول (صلى الله عليه وآله)، مصدر سابق، ص245.</w:t>
      </w:r>
    </w:p>
  </w:footnote>
  <w:footnote w:id="19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الطوسيّ، مصباح المتهجّد وسلاح المتعبّد، مصدر سابق، ص720.</w:t>
      </w:r>
    </w:p>
  </w:footnote>
  <w:footnote w:id="20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القميّ، الشيخ عبّاس، مفاتيح الجنان، تعريب السيّد محمّد رضا النوريّ النجفيّ، مكتبة العزيزي، إيران - قم، 1385ش - 2006م، ط3، ص 632.</w:t>
      </w:r>
    </w:p>
  </w:footnote>
  <w:footnote w:id="20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110.</w:t>
      </w:r>
    </w:p>
  </w:footnote>
  <w:footnote w:id="20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200.</w:t>
      </w:r>
    </w:p>
  </w:footnote>
  <w:footnote w:id="20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التوبة، الآية 20.</w:t>
      </w:r>
    </w:p>
  </w:footnote>
  <w:footnote w:id="20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القميّ، مفاتيح الجنان، مصدر سابق، ص 770.</w:t>
      </w:r>
    </w:p>
  </w:footnote>
  <w:footnote w:id="20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 الآية 41.</w:t>
      </w:r>
    </w:p>
  </w:footnote>
  <w:footnote w:id="20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159.</w:t>
      </w:r>
    </w:p>
  </w:footnote>
  <w:footnote w:id="20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القلم، الآية 4.</w:t>
      </w:r>
    </w:p>
  </w:footnote>
  <w:footnote w:id="20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القصص، الآية 5.</w:t>
      </w:r>
    </w:p>
  </w:footnote>
  <w:footnote w:id="20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التوبة، الآية 33.</w:t>
      </w:r>
    </w:p>
  </w:footnote>
  <w:footnote w:id="21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ج51، ص61.</w:t>
      </w:r>
    </w:p>
  </w:footnote>
  <w:footnote w:id="21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ج51، ص55.</w:t>
      </w:r>
    </w:p>
  </w:footnote>
  <w:footnote w:id="21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الإربليّ، الشيخ عليّ بن أبي الفتح، كشف الغمّة في معرفة الأئمّة، دار الأضواء، لبنان - بيروت، 1405ه - 1985م، ط2،ج3، ص 263.</w:t>
      </w:r>
    </w:p>
  </w:footnote>
  <w:footnote w:id="21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الأعراف، الآية 31.</w:t>
      </w:r>
    </w:p>
  </w:footnote>
  <w:footnote w:id="21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الطوسيّ، الأمالي، مصدر سابق، ص670.</w:t>
      </w:r>
    </w:p>
  </w:footnote>
  <w:footnote w:id="21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النحل، الآية 92.</w:t>
      </w:r>
    </w:p>
  </w:footnote>
  <w:footnote w:id="21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ج74، ص110.</w:t>
      </w:r>
    </w:p>
  </w:footnote>
  <w:footnote w:id="21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لقمان، الآية 19.</w:t>
      </w:r>
    </w:p>
  </w:footnote>
  <w:footnote w:id="21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كثير، إسماعيل بن كثير القرشي الدمشقي، تفسير القرآن العظيم (تفسير ابن كثير)، تقديم يوسف عبد الرحمن المرعشلي، دار المعرفة للطباعة والنشر، لبنان - بيروت، 1412ه - 1992م، لا.ط، ج3، ص455.</w:t>
      </w:r>
    </w:p>
  </w:footnote>
  <w:footnote w:id="21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الطبرسي، الميرزا حسين النوري، مستدرك الوسائل، تحقيق ونشر مؤسسة آل البيت (عليهم السلام) لإحياء التراث، لبنان - بيروت، 1408ه - 1987م، ط1، ج13، ص52.</w:t>
      </w:r>
    </w:p>
  </w:footnote>
  <w:footnote w:id="22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ج33، ص491.</w:t>
      </w:r>
    </w:p>
  </w:footnote>
  <w:footnote w:id="22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فارس، أحمد بن فارس بن زكريا، معجم مقاييس اللغة، تحقيق عبد السلام محمّد هارون، مكتبة الإعلام الإسلاميّ، إيران - قم، 1404ه، ط 1، ج3، ص153.</w:t>
      </w:r>
    </w:p>
  </w:footnote>
  <w:footnote w:id="22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الراغب الأصفهانيّ، أبو القاسم الحسين بن محمّد، مفردات ألفاظ القرآن، تحقيق صفوان عدنان داوودي، طليعة النور، لا.م، 1427ه، ط2، ص407.</w:t>
      </w:r>
    </w:p>
  </w:footnote>
  <w:footnote w:id="22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الأعراف، الآية 31.</w:t>
      </w:r>
    </w:p>
  </w:footnote>
  <w:footnote w:id="22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من لا يحضره الفقيه، تصحيح وتعليق علي أكبر الغفاري، مؤسّسة النشر الإسلاميّ التابعة لجماعة المدرسين بقم المشرّفة، إيران - قم، 1414هـ، ط2، ج1، ص34.</w:t>
      </w:r>
    </w:p>
  </w:footnote>
  <w:footnote w:id="22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عيون الحكم والمواعظ، مصدر سابق، ص39.</w:t>
      </w:r>
    </w:p>
  </w:footnote>
  <w:footnote w:id="22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الأصفهانيّ، مفردات ألفاظ القرآن الكريم، مصدر سابق، ص40.</w:t>
      </w:r>
    </w:p>
  </w:footnote>
  <w:footnote w:id="22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الإسراء، الآية 27.</w:t>
      </w:r>
    </w:p>
  </w:footnote>
  <w:footnote w:id="22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فصلت، الآية 25.</w:t>
      </w:r>
    </w:p>
  </w:footnote>
  <w:footnote w:id="22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الطباطبائيّ، الميزان في تفسير القرآن، مصدر سابق، ج13، ص82.</w:t>
      </w:r>
    </w:p>
  </w:footnote>
  <w:footnote w:id="23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المقدسيّ، يوسف بن يحيى، عقد الدرر في أخبار المنتظر، تحقيق الدكتور عبد الفتّاح محمّد الحلو، مكتبة عالم الفكر، مصر - القاهرة، 1399ه - 1979م، ط1، ص166.</w:t>
      </w:r>
    </w:p>
  </w:footnote>
  <w:footnote w:id="23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البقرة، الآية 249.</w:t>
      </w:r>
    </w:p>
  </w:footnote>
  <w:footnote w:id="23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179.</w:t>
      </w:r>
    </w:p>
  </w:footnote>
  <w:footnote w:id="23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البقرة، الآيتان 2-3.</w:t>
      </w:r>
    </w:p>
  </w:footnote>
  <w:footnote w:id="23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ص551-552.</w:t>
      </w:r>
    </w:p>
  </w:footnote>
  <w:footnote w:id="23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ج4، ص407.</w:t>
      </w:r>
    </w:p>
  </w:footnote>
  <w:footnote w:id="23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الكفعمي، الشيخ إبراهيم، البلد الأمين والدرع الحصين، مكتبة الصدوق، إيران - طهران، 1383ه، لا.ط، ص410.</w:t>
      </w:r>
    </w:p>
  </w:footnote>
  <w:footnote w:id="23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ج4، ص71.</w:t>
      </w:r>
    </w:p>
  </w:footnote>
  <w:footnote w:id="23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القصص، الآية 5.</w:t>
      </w:r>
    </w:p>
  </w:footnote>
  <w:footnote w:id="23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ج1، ص230.</w:t>
      </w:r>
    </w:p>
  </w:footnote>
  <w:footnote w:id="24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ص188.</w:t>
      </w:r>
    </w:p>
  </w:footnote>
  <w:footnote w:id="24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ج1، ص231.</w:t>
      </w:r>
    </w:p>
  </w:footnote>
  <w:footnote w:id="24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w:t>
      </w:r>
    </w:p>
  </w:footnote>
  <w:footnote w:id="24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ج26، ص203.</w:t>
      </w:r>
    </w:p>
  </w:footnote>
  <w:footnote w:id="24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النعمانيّ، الغيبة، مصدر سابق، ص307.</w:t>
      </w:r>
    </w:p>
  </w:footnote>
  <w:footnote w:id="24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الآية 160.</w:t>
      </w:r>
    </w:p>
  </w:footnote>
  <w:footnote w:id="24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السند، الشيخ محمّد، في رحاب الزيارة الجامعة الكبيرة، إعداد السيّد علي جلال الشرخات، باقيات، 1428 - 2007م، ط1، ص595.</w:t>
      </w:r>
    </w:p>
  </w:footnote>
  <w:footnote w:id="24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راجع أحاديثه المتظافرة من الفريقين في: الگلپایگاني، الشيخ لطف الله الصافي، منتخب الأثر في الإمام الثاني عشر (عليه السلام)، مؤسّسة الوفاء، لبنان - بيروت، 1403ه - 1983م، ط2، ص206.</w:t>
      </w:r>
    </w:p>
  </w:footnote>
  <w:footnote w:id="24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النعمانيّ، الغيبة، مصدر سابق، ص239-240.</w:t>
      </w:r>
    </w:p>
  </w:footnote>
  <w:footnote w:id="24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الكورانيّ، الشيخ علي العامليّ، معجم أحاديث الإمام المهديّ (عليه السلام)، مؤسّسة المعارف الإسلاميّة، إيران - قم، 1411ه، ط1، ج5، ص174.</w:t>
      </w:r>
    </w:p>
  </w:footnote>
  <w:footnote w:id="25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النحل، الآية 30.</w:t>
      </w:r>
    </w:p>
  </w:footnote>
  <w:footnote w:id="25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ص72.</w:t>
      </w:r>
    </w:p>
  </w:footnote>
  <w:footnote w:id="25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الخصال، مصدر سابق، ص408.</w:t>
      </w:r>
    </w:p>
  </w:footnote>
  <w:footnote w:id="25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ص71.</w:t>
      </w:r>
    </w:p>
  </w:footnote>
  <w:footnote w:id="254">
    <w:p w:rsidR="002E2B0F" w:rsidRPr="00085929" w:rsidRDefault="002E2B0F" w:rsidP="00085929">
      <w:pPr>
        <w:pStyle w:val="FootnoteText"/>
        <w:tabs>
          <w:tab w:val="left" w:pos="718"/>
        </w:tabs>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ج4، ص433.</w:t>
      </w:r>
    </w:p>
  </w:footnote>
  <w:footnote w:id="25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ص71-72.</w:t>
      </w:r>
    </w:p>
  </w:footnote>
  <w:footnote w:id="25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المجلسيّ، العلّامة محمّد باقر بن محمّد تقي، مرآة العقول في شرح أخبار آل الرسول، تصحيح السيّد هاشم الرسولي، دار الكتب الإسلاميّة، 1404هـ - 1363 ش، ط2، ج8، ص44.</w:t>
      </w:r>
    </w:p>
  </w:footnote>
  <w:footnote w:id="25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الفتح، الآية 6.</w:t>
      </w:r>
    </w:p>
  </w:footnote>
  <w:footnote w:id="25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ج67، ص394.</w:t>
      </w:r>
    </w:p>
  </w:footnote>
  <w:footnote w:id="25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عيون الحكم والمواعظ، مصدر سابق، ص99.</w:t>
      </w:r>
    </w:p>
  </w:footnote>
  <w:footnote w:id="26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الديلميّ، الحسن بن محمّد، أعلام الدين في صفات المؤمنين، تحقيق ونشر مؤسّسة آل البيت (عليهم السلام) لإحياء التراث، إيران - قم، لا.ت، لا.ط، ص295.</w:t>
      </w:r>
    </w:p>
  </w:footnote>
  <w:footnote w:id="26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ج14، ص329.</w:t>
      </w:r>
    </w:p>
  </w:footnote>
  <w:footnote w:id="26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ص72.</w:t>
      </w:r>
    </w:p>
  </w:footnote>
  <w:footnote w:id="26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ج5، ص330.</w:t>
      </w:r>
    </w:p>
  </w:footnote>
  <w:footnote w:id="26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ج11، ص250.</w:t>
      </w:r>
    </w:p>
  </w:footnote>
  <w:footnote w:id="26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ص72.</w:t>
      </w:r>
    </w:p>
  </w:footnote>
  <w:footnote w:id="26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الطوسيّ، الأمالي، مصدر سابق، ص379.</w:t>
      </w:r>
    </w:p>
  </w:footnote>
  <w:footnote w:id="26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المفيد، الإرشاد، مصدر سابق، ج2، ص96.</w:t>
      </w:r>
    </w:p>
  </w:footnote>
  <w:footnote w:id="26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ج34، ص118.</w:t>
      </w:r>
    </w:p>
  </w:footnote>
  <w:footnote w:id="26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ص362.</w:t>
      </w:r>
    </w:p>
  </w:footnote>
  <w:footnote w:id="27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الحجرات، الآية 12.</w:t>
      </w:r>
    </w:p>
  </w:footnote>
  <w:footnote w:id="27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الشيرازيّ، الشيخ ناصر مكارم، الأمثل في تفسير كتاب الله المنزل، مدرسة الإمام عليّ بن أبي طالب، إيران - قم، 1426ه، ط1، ج16، ص549.</w:t>
      </w:r>
    </w:p>
  </w:footnote>
  <w:footnote w:id="27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ص72.</w:t>
      </w:r>
    </w:p>
  </w:footnote>
  <w:footnote w:id="27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ج67، ص387.</w:t>
      </w:r>
    </w:p>
  </w:footnote>
  <w:footnote w:id="27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ص522.</w:t>
      </w:r>
    </w:p>
  </w:footnote>
  <w:footnote w:id="27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ج11، ص248.</w:t>
      </w:r>
    </w:p>
  </w:footnote>
  <w:footnote w:id="27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التميميّ الآمديّ، عبد الواحد بن محمّد، تصنيف غرر الحكم ودرر الكلم، تحقيق وتصحيح مصطفى درايتي، ‏ مكتب الإعلام الإسلاميّ، إيران - قم، 1407ه‏، ط1، ص264.</w:t>
      </w:r>
    </w:p>
  </w:footnote>
  <w:footnote w:id="27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w:t>
      </w:r>
    </w:p>
  </w:footnote>
  <w:footnote w:id="27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الحجرات، الآية 12.</w:t>
      </w:r>
    </w:p>
  </w:footnote>
  <w:footnote w:id="27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التميميّ الآمديّ، تصنيف غرر الحكم ودرر الكلم، مصدر سابق، ص72.</w:t>
      </w:r>
    </w:p>
  </w:footnote>
  <w:footnote w:id="28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المصدر نفسه، ص253.</w:t>
      </w:r>
    </w:p>
  </w:footnote>
  <w:footnote w:id="28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ج21، ص65.</w:t>
      </w:r>
    </w:p>
  </w:footnote>
  <w:footnote w:id="28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ص362.</w:t>
      </w:r>
    </w:p>
  </w:footnote>
  <w:footnote w:id="28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ج10، ص100.</w:t>
      </w:r>
    </w:p>
  </w:footnote>
  <w:footnote w:id="28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الفيض الكاشانيّ، المولى محمّد محسن، المحجّة البيضاء في تهذيب الأحياء، صحّحه وعلّق عليه علي أكبر الغفّاريّ، دفتر انتشارات اسلامى وابسته به جامعه مدرسين حوزه علميه قم، إيران - قم، لا.ت، ط2، ج5، ص268.</w:t>
      </w:r>
    </w:p>
  </w:footnote>
  <w:footnote w:id="28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الليثي الواسطيّ، عيون الحكم والمواعظ، مصدر سابق، ص465.</w:t>
      </w:r>
    </w:p>
  </w:footnote>
  <w:footnote w:id="28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ناصر مكارم الشيرازيّ، الأمثل في تفسير كتاب الله المنزل، مصدر سابق، ج16، ص474.</w:t>
      </w:r>
    </w:p>
  </w:footnote>
  <w:footnote w:id="28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النور، الآية 19.</w:t>
      </w:r>
    </w:p>
  </w:footnote>
  <w:footnote w:id="28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ج8، ص147.</w:t>
      </w:r>
    </w:p>
  </w:footnote>
  <w:footnote w:id="28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الأمالي، مصدر سابق، ص531.</w:t>
      </w:r>
    </w:p>
  </w:footnote>
  <w:footnote w:id="29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ج8، ص340.</w:t>
      </w:r>
    </w:p>
  </w:footnote>
  <w:footnote w:id="29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نهج البلاغة (خطب الإمام عليّ عليه السلام)، مصدر سابق، ص489.</w:t>
      </w:r>
    </w:p>
  </w:footnote>
  <w:footnote w:id="29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العلّامة المجلسيّ، بحار الأنوار، مصدر سابق، ج52، ص191.</w:t>
      </w:r>
    </w:p>
  </w:footnote>
  <w:footnote w:id="29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ج12، ص424.</w:t>
      </w:r>
    </w:p>
  </w:footnote>
  <w:footnote w:id="29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النور، الآية 19.</w:t>
      </w:r>
    </w:p>
  </w:footnote>
  <w:footnote w:id="29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الإمام زين العابدين (عليه السلام)، الصحيفة السجّاديّة، دفتر نشر الهادي، إيران - قم، 1418ه، ط1، ص80، الدعاء 16.</w:t>
      </w:r>
    </w:p>
  </w:footnote>
  <w:footnote w:id="29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الطوسيّ، مصباح المتهجّد وسلاح المتعبّد، مصدر سابق، ص849.</w:t>
      </w:r>
    </w:p>
  </w:footnote>
  <w:footnote w:id="29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طاووس، السيّد رضيّ الدين أبو القاسم عليّ بن موسى الحسنيّ الحسينيّ، الإقبال بالأعمال الحسنة فيما يعمل مرّة في السنة، تحقيق جواد القيوميّ الأصفهانيّ، مكتب الإعلام الإسلاميّ، إيران - قم، 1414ه، ط1، ج3، ص297.</w:t>
      </w:r>
    </w:p>
  </w:footnote>
  <w:footnote w:id="29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ص430.</w:t>
      </w:r>
    </w:p>
  </w:footnote>
  <w:footnote w:id="29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النراقيّ، الشيخ محمّد مهدي، جامع السعادات، تحقيق وتعليق السيّد محمّد كلانتر، تقديم الشيخ محمّد رضا المظفّر، دار النعمان للطباعة والنشر، لا.م، لا.ت، لا.ط، ج2، ص209.</w:t>
      </w:r>
    </w:p>
  </w:footnote>
  <w:footnote w:id="30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للإمام الصادق (عليه السلام).</w:t>
      </w:r>
    </w:p>
  </w:footnote>
  <w:footnote w:id="30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الطوسيّ، الشيخ محمّد بن الحسن، تهذيب الأحكام في شرح المقنعة، تحقيق وتعليق السيّد حسن الموسويّ الخرسان، دار الكتب الإسلاميّة، إيران - طهران، 1364ش، ط3، ج1، ص375.</w:t>
      </w:r>
    </w:p>
  </w:footnote>
  <w:footnote w:id="30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ص355.</w:t>
      </w:r>
    </w:p>
  </w:footnote>
  <w:footnote w:id="30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البرقيّ، المحاسن، مصدر سابق، ص104.</w:t>
      </w:r>
    </w:p>
  </w:footnote>
  <w:footnote w:id="30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ج9، ص134-135.</w:t>
      </w:r>
    </w:p>
  </w:footnote>
  <w:footnote w:id="30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النور، الآية 19.</w:t>
      </w:r>
    </w:p>
  </w:footnote>
  <w:footnote w:id="30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الصدوق، الشيخ محمّد بن علي بن بابويه، ثواب الأعمال، تقديم السيّد محمّد مهدي السيّد حسن الخرسان، منشورات الشريف الرضيّ، إيران - قم، 1368 ش، ط2، ص247.</w:t>
      </w:r>
    </w:p>
  </w:footnote>
  <w:footnote w:id="30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محمّد الريشهريّ، ميزان الحكمة، تحقيق ونشر دار الحديث، لا.م، لا.ت، ط1، ج1، ص390.</w:t>
      </w:r>
    </w:p>
  </w:footnote>
  <w:footnote w:id="30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النراقيّ، جامع السعادات، مصدر سابق، ج2، ص209.</w:t>
      </w:r>
    </w:p>
  </w:footnote>
  <w:footnote w:id="30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الميرزا النوريّ، مستدرك الوسائل، مصدر سابق، ج12، ص424.</w:t>
      </w:r>
    </w:p>
  </w:footnote>
  <w:footnote w:id="31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الفيض الكاشانّي، المولى محمّد محسن، المحجّة البيضاء في تهذيب الأحياء، صحّحه وعلّق عليه علي أكبر الغفاري، دفتر انتشارات اسلامى وابسته به جامعه مدرسين حوزه علميه قم، إيران - قم، لا.ت، ط2، ج3، ص375.</w:t>
      </w:r>
    </w:p>
  </w:footnote>
  <w:footnote w:id="31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ص200.</w:t>
      </w:r>
    </w:p>
  </w:footnote>
  <w:footnote w:id="31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148.</w:t>
      </w:r>
    </w:p>
  </w:footnote>
  <w:footnote w:id="31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الطوسيّ، الشيخ محمّد بن الحسن، التبيان في تفسير القرآن، تحقيق وتصحيح أحمد حبيب قصير العامليّ، مكتب الإعلام الإسلاميّ، لا.م، 1409ه، ط1، ج3، ص371.</w:t>
      </w:r>
    </w:p>
  </w:footnote>
  <w:footnote w:id="31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حبيب الله الهاشميّ الخوئيّ، منهاج البراعة في شرح نهج البلاغة، تحقيق السيّد إبراهيم الميانجيّ، بنياد فرهنگ إمام المهدي (عجل الله تعالى فرجه)، لا.م، لا.ت، ط4، ج8، ص375.</w:t>
      </w:r>
    </w:p>
  </w:footnote>
  <w:footnote w:id="31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ص374.</w:t>
      </w:r>
    </w:p>
  </w:footnote>
  <w:footnote w:id="31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الصدوق، الأمالي، مصدر سابق، ص93.</w:t>
      </w:r>
    </w:p>
  </w:footnote>
  <w:footnote w:id="31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الحجرات، الآية 6.</w:t>
      </w:r>
    </w:p>
  </w:footnote>
  <w:footnote w:id="31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المصطلحات، إعداد مركز المعجم الفقهيّ، لا.ن، لا.م، لا.ت، لا.ط، الإشاعة، صص 326.</w:t>
      </w:r>
    </w:p>
  </w:footnote>
  <w:footnote w:id="31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محمود عبد الرحمن عبد المنعم، معجم المصطلحات والألفاظ الفقهيّة، دار الفضيلة، لا.ت، لا.ط، ج1، ص184، الإشاعة.</w:t>
      </w:r>
    </w:p>
  </w:footnote>
  <w:footnote w:id="32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النور، الآية 19.</w:t>
      </w:r>
    </w:p>
  </w:footnote>
  <w:footnote w:id="32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ج8، ص147.</w:t>
      </w:r>
    </w:p>
  </w:footnote>
  <w:footnote w:id="32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الحجرات، الآية 6.</w:t>
      </w:r>
    </w:p>
  </w:footnote>
  <w:footnote w:id="32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المائدة، الآية 82.</w:t>
      </w:r>
    </w:p>
  </w:footnote>
  <w:footnote w:id="32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البقرة، الآيات 9-13.</w:t>
      </w:r>
    </w:p>
  </w:footnote>
  <w:footnote w:id="32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آل عمران، الآيات 99 - 101.</w:t>
      </w:r>
    </w:p>
  </w:footnote>
  <w:footnote w:id="32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القصص، الآية 55.</w:t>
      </w:r>
    </w:p>
  </w:footnote>
  <w:footnote w:id="32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فصلت، الآية 34.</w:t>
      </w:r>
    </w:p>
  </w:footnote>
  <w:footnote w:id="32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ص166.</w:t>
      </w:r>
    </w:p>
  </w:footnote>
  <w:footnote w:id="32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ابن نما الحلّيّ، مثير الأحزان، مصدر سابق، ص21.</w:t>
      </w:r>
    </w:p>
  </w:footnote>
  <w:footnote w:id="33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الحديد، الآية 25.</w:t>
      </w:r>
    </w:p>
  </w:footnote>
  <w:footnote w:id="33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المطفّفين، الآية 14.</w:t>
      </w:r>
    </w:p>
  </w:footnote>
  <w:footnote w:id="33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10.</w:t>
      </w:r>
    </w:p>
  </w:footnote>
  <w:footnote w:id="33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الحرّ العامليّ، وسائل الشيعة، مصدر سابق، ج15، ص330.</w:t>
      </w:r>
    </w:p>
  </w:footnote>
  <w:footnote w:id="33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الشيخ الكلينيّ، الكافي، مصدر سابق، ج2، ص367.</w:t>
      </w:r>
    </w:p>
  </w:footnote>
  <w:footnote w:id="33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سورة النساء، الآية 36.</w:t>
      </w:r>
    </w:p>
  </w:footnote>
  <w:footnote w:id="33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Pr="00085929">
        <w:rPr>
          <w:rFonts w:ascii="Adobe Arabic" w:hAnsi="Adobe Arabic" w:cs="Adobe Arabic"/>
          <w:sz w:val="22"/>
          <w:szCs w:val="22"/>
          <w:rtl/>
        </w:rPr>
        <w:t>أي حال الحضور والغياب.</w:t>
      </w:r>
    </w:p>
  </w:footnote>
  <w:footnote w:id="33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الحرّانيّ، الشيخ ابن شعبة، تحف العقول عن آل الرسول (صلى الله عليه وآله)، مصدر سابق، ص266.</w:t>
      </w:r>
    </w:p>
  </w:footnote>
  <w:footnote w:id="33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الإمام زين العابدين (عليه السلام)، الصحيفة السجّادية، تحقيق السيّد محمّد باقر الموحد الأبطحيّ الأصفهانيّ، مؤسّسة الإمام المهديّ (عليه السلام) / مؤسّسة الأنصاريّان للطباعة والنشر، إيران - قم، 1411هـ.، ط1، ص132.</w:t>
      </w:r>
    </w:p>
  </w:footnote>
  <w:footnote w:id="33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الكلينيّ، الكافي، مصدر سابق، ج2، ص667.</w:t>
      </w:r>
    </w:p>
  </w:footnote>
  <w:footnote w:id="34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ابن شهر آشوب، مشير الدين أبو عبد الله محمّد بن عليّ، مناقب آل أبي طالب، تصحيح وشرح ومقابلة لجنة من أساتذة النجف الأشرف، المكتبة الحيدريّة، العراق - النجف الأشرف، 1376ه - 1956م، لا.ط، ج3، ص301.</w:t>
      </w:r>
    </w:p>
  </w:footnote>
  <w:footnote w:id="34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السيّد المرعشيّ، شرح إحقاق الحقّ، تعليق السيّد شهاب الدين المرعشي النجفيّ - تصحيح السيّد إبراهيم الميانجيّ، منشورات مكتبة آية الله العظمى المرعشيّ النجفيّ، إيران - قم، لا.ت، لا.ط، ج11، ص437.</w:t>
      </w:r>
    </w:p>
  </w:footnote>
  <w:footnote w:id="34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الصدوق، الأمالي، مصدر سابق، ص78.</w:t>
      </w:r>
    </w:p>
  </w:footnote>
  <w:footnote w:id="34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الكلينيّ، الكافي، مصدر سابق، ج2، ص106.</w:t>
      </w:r>
    </w:p>
  </w:footnote>
  <w:footnote w:id="34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عن الإمام الصادق (عليه السلام): «إنّ خصال المكارم بعضها مقيّد ببعض، يقسمها الله حيث يشاء، تكون في الرجل ولا تكون في ابنه، وتكون في العبد ولا تكون في سيّده: صِدق الحديث، وصِدق الناس، وإعطاء السائل، والمكافأة بالصنائع، وأداء الأمانة، وصلة الرحم، والتودّد إلى الجار والصاحب، وقرى الضيف، ورأسهنّ الحياء». الشيخ الطوسيّ، الأمالي، مصدر سابق، ص301.</w:t>
      </w:r>
    </w:p>
  </w:footnote>
  <w:footnote w:id="34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المولى محمّد المازندرانيّ، شرح أصول الكافي، مصدر سابق، ج8، ص180.</w:t>
      </w:r>
    </w:p>
  </w:footnote>
  <w:footnote w:id="34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العلّامة المجلسيّ، بحار الأنوار، مصدر سابق، ج68، ص336.</w:t>
      </w:r>
    </w:p>
  </w:footnote>
  <w:footnote w:id="34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الحرّ العامليّ، وسائل الشيعة، مصدر سابق، ج16 ص113.</w:t>
      </w:r>
    </w:p>
  </w:footnote>
  <w:footnote w:id="34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الليثيّ الواسطيّ، عيون الحكم والمواعظ، مصدر سابق، ص294.</w:t>
      </w:r>
    </w:p>
  </w:footnote>
  <w:footnote w:id="34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المصدر نفسه، ص121.</w:t>
      </w:r>
    </w:p>
  </w:footnote>
  <w:footnote w:id="35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الصدوق، الخصال، مصدر سابق، ص293.</w:t>
      </w:r>
    </w:p>
  </w:footnote>
  <w:footnote w:id="35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الكلينيّ، الكافي، مصدر سابق، ج2، ص323.</w:t>
      </w:r>
    </w:p>
  </w:footnote>
  <w:footnote w:id="35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الميرزا النوريّ، مستدرك الوسائل، مصدر سابق، ج1، ص488.</w:t>
      </w:r>
    </w:p>
  </w:footnote>
  <w:footnote w:id="35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السيّد الرضيّ، نهج البلاغة (خطب الإمام عليّ (عليه السلام))، مصدر سابق، ص482.</w:t>
      </w:r>
    </w:p>
  </w:footnote>
  <w:footnote w:id="35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الليثيّ الواسطيّ، عيون الحكم والمواعظ، مصدر سابق، ص440.</w:t>
      </w:r>
    </w:p>
  </w:footnote>
  <w:footnote w:id="35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المصدر نفسه، ص212.</w:t>
      </w:r>
    </w:p>
  </w:footnote>
  <w:footnote w:id="35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السيّد الرضيّ، نهج البلاغة (خطب الإمام عليّ (عليه السلام))، مصدر سابق، ص479.</w:t>
      </w:r>
    </w:p>
  </w:footnote>
  <w:footnote w:id="35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الصدوق، من لا يحضره الفقيه، مصدر سابق، ج1، ص28.</w:t>
      </w:r>
    </w:p>
  </w:footnote>
  <w:footnote w:id="358">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العلّامة المجلسيّ، بحار الأنوار، مصدر سابق، ج97، ص74.</w:t>
      </w:r>
    </w:p>
  </w:footnote>
  <w:footnote w:id="359">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الكلينيّ، الكافي، مصدر سابق، ج5، ص59.</w:t>
      </w:r>
    </w:p>
  </w:footnote>
  <w:footnote w:id="360">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سورة التحريم، الآية 6.</w:t>
      </w:r>
    </w:p>
  </w:footnote>
  <w:footnote w:id="361">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الطبرسيّ، الشيخ الحسن بن الفضل، مكارم الأخلاق، منشورات الشريف الرضيّ، إيران - قمّ، 1392ه - 1972م، ط6، ص233.</w:t>
      </w:r>
    </w:p>
  </w:footnote>
  <w:footnote w:id="362">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عائشة عبد الرحمن (بنت الشاطئ) (أستاذ الدراسات القرآنيّة العليا بجامعة القرويّين- المغرب)، السيّدة زينب، فصل عقيلة بني هاشم، دار الكتاب العربيّ، بيروت، ص52.</w:t>
      </w:r>
    </w:p>
  </w:footnote>
  <w:footnote w:id="363">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العلّامة المجلسيّ، بحار الأنوار، مصدر سابق، ج44، ص364.</w:t>
      </w:r>
    </w:p>
  </w:footnote>
  <w:footnote w:id="364">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المناهل، مواضع شرب الماء في الطريق.</w:t>
      </w:r>
    </w:p>
  </w:footnote>
  <w:footnote w:id="365">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الطبرسيّ، الاحتجاج، مصدر سابق، ج2، ص35.</w:t>
      </w:r>
    </w:p>
  </w:footnote>
  <w:footnote w:id="366">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الكفعميّ، إبراهيم بن عليّ العامليّ‏، المصباح (جنّة الأمان الواقية وجنّة الإيمان الباقية)، دار الرضي (زاهدي)، قمّ، 1405هـ، ط2، ص281.</w:t>
      </w:r>
    </w:p>
  </w:footnote>
  <w:footnote w:id="367">
    <w:p w:rsidR="002E2B0F" w:rsidRPr="00085929" w:rsidRDefault="002E2B0F" w:rsidP="00085929">
      <w:pPr>
        <w:pStyle w:val="FootnoteText"/>
        <w:bidi/>
        <w:jc w:val="both"/>
        <w:rPr>
          <w:rFonts w:ascii="Adobe Arabic" w:hAnsi="Adobe Arabic" w:cs="Adobe Arabic"/>
          <w:sz w:val="22"/>
          <w:szCs w:val="22"/>
        </w:rPr>
      </w:pPr>
      <w:r w:rsidRPr="00085929">
        <w:rPr>
          <w:rStyle w:val="FootnoteReference"/>
          <w:rFonts w:ascii="Adobe Arabic" w:hAnsi="Adobe Arabic" w:cs="Adobe Arabic"/>
          <w:sz w:val="22"/>
          <w:szCs w:val="22"/>
        </w:rPr>
        <w:footnoteRef/>
      </w:r>
      <w:r w:rsidRPr="00085929">
        <w:rPr>
          <w:rFonts w:ascii="Adobe Arabic" w:hAnsi="Adobe Arabic" w:cs="Adobe Arabic"/>
          <w:sz w:val="22"/>
          <w:szCs w:val="22"/>
        </w:rPr>
        <w:t xml:space="preserve"> </w:t>
      </w:r>
      <w:r w:rsidR="00744C5E" w:rsidRPr="00085929">
        <w:rPr>
          <w:rFonts w:ascii="Adobe Arabic" w:hAnsi="Adobe Arabic" w:cs="Adobe Arabic"/>
          <w:sz w:val="22"/>
          <w:szCs w:val="22"/>
          <w:rtl/>
        </w:rPr>
        <w:t>الشيخ الكلينيّ، الكافي، مصدر سابق، ج2، ص99.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53B5"/>
    <w:multiLevelType w:val="multilevel"/>
    <w:tmpl w:val="2EE09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62A4F"/>
    <w:multiLevelType w:val="hybridMultilevel"/>
    <w:tmpl w:val="8CE25B28"/>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96FFE"/>
    <w:multiLevelType w:val="hybridMultilevel"/>
    <w:tmpl w:val="851C1E06"/>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E5482B"/>
    <w:multiLevelType w:val="hybridMultilevel"/>
    <w:tmpl w:val="A9E89C4A"/>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520B6F"/>
    <w:multiLevelType w:val="hybridMultilevel"/>
    <w:tmpl w:val="BA94418C"/>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DF2641"/>
    <w:multiLevelType w:val="hybridMultilevel"/>
    <w:tmpl w:val="8D7694BE"/>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D4620C"/>
    <w:multiLevelType w:val="hybridMultilevel"/>
    <w:tmpl w:val="50089A4A"/>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7D2B6D"/>
    <w:multiLevelType w:val="multilevel"/>
    <w:tmpl w:val="492A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8E1D08"/>
    <w:multiLevelType w:val="multilevel"/>
    <w:tmpl w:val="E280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C28F6"/>
    <w:multiLevelType w:val="multilevel"/>
    <w:tmpl w:val="5ECA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66086"/>
    <w:multiLevelType w:val="multilevel"/>
    <w:tmpl w:val="93220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4C4DB0"/>
    <w:multiLevelType w:val="hybridMultilevel"/>
    <w:tmpl w:val="530EA29A"/>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797068"/>
    <w:multiLevelType w:val="hybridMultilevel"/>
    <w:tmpl w:val="11AC3D26"/>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AC782D"/>
    <w:multiLevelType w:val="hybridMultilevel"/>
    <w:tmpl w:val="55226030"/>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A35DD9"/>
    <w:multiLevelType w:val="multilevel"/>
    <w:tmpl w:val="130C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D0E23"/>
    <w:multiLevelType w:val="multilevel"/>
    <w:tmpl w:val="1DB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DE4A81"/>
    <w:multiLevelType w:val="hybridMultilevel"/>
    <w:tmpl w:val="9D008B84"/>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9E0058"/>
    <w:multiLevelType w:val="multilevel"/>
    <w:tmpl w:val="A48A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A07ED8"/>
    <w:multiLevelType w:val="multilevel"/>
    <w:tmpl w:val="D91E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A508E0"/>
    <w:multiLevelType w:val="hybridMultilevel"/>
    <w:tmpl w:val="39A26862"/>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CD7B3D"/>
    <w:multiLevelType w:val="hybridMultilevel"/>
    <w:tmpl w:val="37D4233E"/>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36664E9"/>
    <w:multiLevelType w:val="multilevel"/>
    <w:tmpl w:val="0678A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4123AC"/>
    <w:multiLevelType w:val="multilevel"/>
    <w:tmpl w:val="8BB0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A5517E"/>
    <w:multiLevelType w:val="multilevel"/>
    <w:tmpl w:val="2A2C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13B22"/>
    <w:multiLevelType w:val="hybridMultilevel"/>
    <w:tmpl w:val="9ACE5BAA"/>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685B0A"/>
    <w:multiLevelType w:val="multilevel"/>
    <w:tmpl w:val="9D1CC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5E1FD0"/>
    <w:multiLevelType w:val="hybridMultilevel"/>
    <w:tmpl w:val="522497A8"/>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B24CC2"/>
    <w:multiLevelType w:val="hybridMultilevel"/>
    <w:tmpl w:val="0930AF50"/>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6160F4"/>
    <w:multiLevelType w:val="hybridMultilevel"/>
    <w:tmpl w:val="51C8F59E"/>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D90189E"/>
    <w:multiLevelType w:val="multilevel"/>
    <w:tmpl w:val="5206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B51BBB"/>
    <w:multiLevelType w:val="multilevel"/>
    <w:tmpl w:val="1DCE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77477D"/>
    <w:multiLevelType w:val="multilevel"/>
    <w:tmpl w:val="84E48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C46A54"/>
    <w:multiLevelType w:val="hybridMultilevel"/>
    <w:tmpl w:val="DDC68724"/>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FC3C02"/>
    <w:multiLevelType w:val="multilevel"/>
    <w:tmpl w:val="C1D2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F57F9B"/>
    <w:multiLevelType w:val="multilevel"/>
    <w:tmpl w:val="865E4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DA12BB"/>
    <w:multiLevelType w:val="hybridMultilevel"/>
    <w:tmpl w:val="7CE4D814"/>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4B70AD"/>
    <w:multiLevelType w:val="hybridMultilevel"/>
    <w:tmpl w:val="C92884A0"/>
    <w:lvl w:ilvl="0" w:tplc="C284FB9E">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A1357A"/>
    <w:multiLevelType w:val="multilevel"/>
    <w:tmpl w:val="8488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1C49EC"/>
    <w:multiLevelType w:val="multilevel"/>
    <w:tmpl w:val="7428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3"/>
  </w:num>
  <w:num w:numId="3">
    <w:abstractNumId w:val="25"/>
  </w:num>
  <w:num w:numId="4">
    <w:abstractNumId w:val="31"/>
  </w:num>
  <w:num w:numId="5">
    <w:abstractNumId w:val="10"/>
  </w:num>
  <w:num w:numId="6">
    <w:abstractNumId w:val="33"/>
  </w:num>
  <w:num w:numId="7">
    <w:abstractNumId w:val="29"/>
  </w:num>
  <w:num w:numId="8">
    <w:abstractNumId w:val="18"/>
  </w:num>
  <w:num w:numId="9">
    <w:abstractNumId w:val="14"/>
  </w:num>
  <w:num w:numId="10">
    <w:abstractNumId w:val="21"/>
  </w:num>
  <w:num w:numId="11">
    <w:abstractNumId w:val="37"/>
  </w:num>
  <w:num w:numId="12">
    <w:abstractNumId w:val="15"/>
  </w:num>
  <w:num w:numId="13">
    <w:abstractNumId w:val="0"/>
  </w:num>
  <w:num w:numId="14">
    <w:abstractNumId w:val="22"/>
  </w:num>
  <w:num w:numId="15">
    <w:abstractNumId w:val="8"/>
  </w:num>
  <w:num w:numId="16">
    <w:abstractNumId w:val="7"/>
  </w:num>
  <w:num w:numId="17">
    <w:abstractNumId w:val="30"/>
  </w:num>
  <w:num w:numId="18">
    <w:abstractNumId w:val="38"/>
  </w:num>
  <w:num w:numId="19">
    <w:abstractNumId w:val="17"/>
  </w:num>
  <w:num w:numId="20">
    <w:abstractNumId w:val="34"/>
  </w:num>
  <w:num w:numId="21">
    <w:abstractNumId w:val="16"/>
  </w:num>
  <w:num w:numId="22">
    <w:abstractNumId w:val="35"/>
  </w:num>
  <w:num w:numId="23">
    <w:abstractNumId w:val="28"/>
  </w:num>
  <w:num w:numId="24">
    <w:abstractNumId w:val="3"/>
  </w:num>
  <w:num w:numId="25">
    <w:abstractNumId w:val="2"/>
  </w:num>
  <w:num w:numId="26">
    <w:abstractNumId w:val="11"/>
  </w:num>
  <w:num w:numId="27">
    <w:abstractNumId w:val="27"/>
  </w:num>
  <w:num w:numId="28">
    <w:abstractNumId w:val="32"/>
  </w:num>
  <w:num w:numId="29">
    <w:abstractNumId w:val="1"/>
  </w:num>
  <w:num w:numId="30">
    <w:abstractNumId w:val="20"/>
  </w:num>
  <w:num w:numId="31">
    <w:abstractNumId w:val="12"/>
  </w:num>
  <w:num w:numId="32">
    <w:abstractNumId w:val="19"/>
  </w:num>
  <w:num w:numId="33">
    <w:abstractNumId w:val="26"/>
  </w:num>
  <w:num w:numId="34">
    <w:abstractNumId w:val="24"/>
  </w:num>
  <w:num w:numId="35">
    <w:abstractNumId w:val="6"/>
  </w:num>
  <w:num w:numId="36">
    <w:abstractNumId w:val="4"/>
  </w:num>
  <w:num w:numId="37">
    <w:abstractNumId w:val="36"/>
  </w:num>
  <w:num w:numId="38">
    <w:abstractNumId w:val="5"/>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283"/>
    <w:rsid w:val="00014212"/>
    <w:rsid w:val="000747A0"/>
    <w:rsid w:val="00074D5C"/>
    <w:rsid w:val="00081597"/>
    <w:rsid w:val="00082186"/>
    <w:rsid w:val="00085929"/>
    <w:rsid w:val="000A505C"/>
    <w:rsid w:val="000B1A20"/>
    <w:rsid w:val="000F3287"/>
    <w:rsid w:val="00120A1A"/>
    <w:rsid w:val="001311C0"/>
    <w:rsid w:val="00167EE8"/>
    <w:rsid w:val="0017449B"/>
    <w:rsid w:val="0019771D"/>
    <w:rsid w:val="002215F9"/>
    <w:rsid w:val="00222DFD"/>
    <w:rsid w:val="00233553"/>
    <w:rsid w:val="0026100E"/>
    <w:rsid w:val="0027081F"/>
    <w:rsid w:val="002740A6"/>
    <w:rsid w:val="002A340C"/>
    <w:rsid w:val="002C0704"/>
    <w:rsid w:val="002E2B0F"/>
    <w:rsid w:val="002E64E8"/>
    <w:rsid w:val="00301283"/>
    <w:rsid w:val="00304B34"/>
    <w:rsid w:val="0032614E"/>
    <w:rsid w:val="00346372"/>
    <w:rsid w:val="003463AF"/>
    <w:rsid w:val="00361E9B"/>
    <w:rsid w:val="00383283"/>
    <w:rsid w:val="0038421F"/>
    <w:rsid w:val="00384864"/>
    <w:rsid w:val="00392D67"/>
    <w:rsid w:val="00394173"/>
    <w:rsid w:val="003A0F71"/>
    <w:rsid w:val="003B0FE4"/>
    <w:rsid w:val="003E347F"/>
    <w:rsid w:val="003F29C8"/>
    <w:rsid w:val="00461B3B"/>
    <w:rsid w:val="00464A33"/>
    <w:rsid w:val="004E363C"/>
    <w:rsid w:val="00512454"/>
    <w:rsid w:val="00516671"/>
    <w:rsid w:val="0052297A"/>
    <w:rsid w:val="00542650"/>
    <w:rsid w:val="00586254"/>
    <w:rsid w:val="00591E8C"/>
    <w:rsid w:val="005A3E1D"/>
    <w:rsid w:val="0060294B"/>
    <w:rsid w:val="00633FE7"/>
    <w:rsid w:val="006577C7"/>
    <w:rsid w:val="006A4A3C"/>
    <w:rsid w:val="006C56A8"/>
    <w:rsid w:val="007029B0"/>
    <w:rsid w:val="00702AD2"/>
    <w:rsid w:val="00703094"/>
    <w:rsid w:val="00727181"/>
    <w:rsid w:val="00744C5E"/>
    <w:rsid w:val="007755C4"/>
    <w:rsid w:val="007C5346"/>
    <w:rsid w:val="007E2CC6"/>
    <w:rsid w:val="008074AA"/>
    <w:rsid w:val="00836B77"/>
    <w:rsid w:val="0087016B"/>
    <w:rsid w:val="008A0AF9"/>
    <w:rsid w:val="008C15D9"/>
    <w:rsid w:val="009040AE"/>
    <w:rsid w:val="00915051"/>
    <w:rsid w:val="00932B57"/>
    <w:rsid w:val="00955B61"/>
    <w:rsid w:val="0097330A"/>
    <w:rsid w:val="009847AD"/>
    <w:rsid w:val="009F3C73"/>
    <w:rsid w:val="009F5915"/>
    <w:rsid w:val="00A05584"/>
    <w:rsid w:val="00A22719"/>
    <w:rsid w:val="00A50FFF"/>
    <w:rsid w:val="00A6436E"/>
    <w:rsid w:val="00A76B43"/>
    <w:rsid w:val="00A871D3"/>
    <w:rsid w:val="00A9100D"/>
    <w:rsid w:val="00A92C0D"/>
    <w:rsid w:val="00AA7238"/>
    <w:rsid w:val="00AE2002"/>
    <w:rsid w:val="00AE4461"/>
    <w:rsid w:val="00AF51C7"/>
    <w:rsid w:val="00B203AF"/>
    <w:rsid w:val="00B32586"/>
    <w:rsid w:val="00B7786F"/>
    <w:rsid w:val="00BA0A20"/>
    <w:rsid w:val="00BA39B6"/>
    <w:rsid w:val="00BE06AC"/>
    <w:rsid w:val="00BE36FD"/>
    <w:rsid w:val="00C27C87"/>
    <w:rsid w:val="00C53855"/>
    <w:rsid w:val="00C750EA"/>
    <w:rsid w:val="00C75202"/>
    <w:rsid w:val="00C81B12"/>
    <w:rsid w:val="00D104DB"/>
    <w:rsid w:val="00D41B13"/>
    <w:rsid w:val="00D47983"/>
    <w:rsid w:val="00D60C65"/>
    <w:rsid w:val="00D63F3E"/>
    <w:rsid w:val="00D65B3C"/>
    <w:rsid w:val="00D83D1C"/>
    <w:rsid w:val="00D87653"/>
    <w:rsid w:val="00DA4C3C"/>
    <w:rsid w:val="00DF01F6"/>
    <w:rsid w:val="00E0163C"/>
    <w:rsid w:val="00E60758"/>
    <w:rsid w:val="00E75D76"/>
    <w:rsid w:val="00EF7B74"/>
    <w:rsid w:val="00F0482E"/>
    <w:rsid w:val="00F15A8C"/>
    <w:rsid w:val="00F21A16"/>
    <w:rsid w:val="00F36F12"/>
    <w:rsid w:val="00F635D4"/>
    <w:rsid w:val="00F760BF"/>
    <w:rsid w:val="00F93A99"/>
    <w:rsid w:val="00FC42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F4176F-DEC5-41B3-9DE3-201FEAFE9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side">
    <w:name w:val="inside"/>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side1">
    <w:name w:val="inside1"/>
    <w:basedOn w:val="DefaultParagraphFont"/>
    <w:rsid w:val="00301283"/>
  </w:style>
  <w:style w:type="character" w:customStyle="1" w:styleId="black">
    <w:name w:val="black"/>
    <w:basedOn w:val="DefaultParagraphFont"/>
    <w:rsid w:val="00301283"/>
  </w:style>
  <w:style w:type="character" w:customStyle="1" w:styleId="n-">
    <w:name w:val="n-"/>
    <w:basedOn w:val="DefaultParagraphFont"/>
    <w:rsid w:val="00301283"/>
  </w:style>
  <w:style w:type="paragraph" w:customStyle="1" w:styleId="basic-paragraph">
    <w:name w:val="basic-paragraph"/>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01283"/>
    <w:rPr>
      <w:color w:val="0000FF"/>
      <w:u w:val="single"/>
    </w:rPr>
  </w:style>
  <w:style w:type="character" w:styleId="FollowedHyperlink">
    <w:name w:val="FollowedHyperlink"/>
    <w:basedOn w:val="DefaultParagraphFont"/>
    <w:uiPriority w:val="99"/>
    <w:semiHidden/>
    <w:unhideWhenUsed/>
    <w:rsid w:val="00301283"/>
    <w:rPr>
      <w:color w:val="800080"/>
      <w:u w:val="single"/>
    </w:rPr>
  </w:style>
  <w:style w:type="character" w:customStyle="1" w:styleId="nbs">
    <w:name w:val="nbs"/>
    <w:basedOn w:val="DefaultParagraphFont"/>
    <w:rsid w:val="00301283"/>
  </w:style>
  <w:style w:type="paragraph" w:customStyle="1" w:styleId="new-">
    <w:name w:val="new_عنوان-المحاضرة"/>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of-contentbold">
    <w:name w:val="table-of-content_bold"/>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3">
    <w:name w:val="charoverride-3"/>
    <w:basedOn w:val="DefaultParagraphFont"/>
    <w:rsid w:val="00301283"/>
  </w:style>
  <w:style w:type="character" w:customStyle="1" w:styleId="charoverride-4">
    <w:name w:val="charoverride-4"/>
    <w:basedOn w:val="DefaultParagraphFont"/>
    <w:rsid w:val="00301283"/>
  </w:style>
  <w:style w:type="character" w:customStyle="1" w:styleId="logo-foot-n-t">
    <w:name w:val="logo-foot-n-t"/>
    <w:basedOn w:val="DefaultParagraphFont"/>
    <w:rsid w:val="00301283"/>
  </w:style>
  <w:style w:type="character" w:customStyle="1" w:styleId="logo-3">
    <w:name w:val="logo-3"/>
    <w:basedOn w:val="DefaultParagraphFont"/>
    <w:rsid w:val="00301283"/>
  </w:style>
  <w:style w:type="paragraph" w:customStyle="1" w:styleId="newlayla">
    <w:name w:val="new_layla"/>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5">
    <w:name w:val="charoverride-5"/>
    <w:basedOn w:val="DefaultParagraphFont"/>
    <w:rsid w:val="00301283"/>
  </w:style>
  <w:style w:type="paragraph" w:customStyle="1" w:styleId="newtext">
    <w:name w:val="new_text"/>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6">
    <w:name w:val="charoverride-6"/>
    <w:basedOn w:val="DefaultParagraphFont"/>
    <w:rsid w:val="00301283"/>
  </w:style>
  <w:style w:type="character" w:customStyle="1" w:styleId="bold-stroke">
    <w:name w:val="bold-stroke"/>
    <w:basedOn w:val="DefaultParagraphFont"/>
    <w:rsid w:val="00301283"/>
  </w:style>
  <w:style w:type="character" w:customStyle="1" w:styleId="charoverride-7">
    <w:name w:val="charoverride-7"/>
    <w:basedOn w:val="DefaultParagraphFont"/>
    <w:rsid w:val="00301283"/>
  </w:style>
  <w:style w:type="character" w:customStyle="1" w:styleId="logo-s">
    <w:name w:val="logo-s"/>
    <w:basedOn w:val="DefaultParagraphFont"/>
    <w:rsid w:val="00301283"/>
  </w:style>
  <w:style w:type="paragraph" w:customStyle="1" w:styleId="newfootnotes">
    <w:name w:val="new_footnotes"/>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titleshadaf">
    <w:name w:val="new-titles_hadaf"/>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8">
    <w:name w:val="charoverride-8"/>
    <w:basedOn w:val="DefaultParagraphFont"/>
    <w:rsid w:val="00301283"/>
  </w:style>
  <w:style w:type="paragraph" w:customStyle="1" w:styleId="new-titles1-2-3">
    <w:name w:val="new-titles_1-2-3"/>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
    <w:name w:val="bold"/>
    <w:basedOn w:val="DefaultParagraphFont"/>
    <w:rsid w:val="00301283"/>
  </w:style>
  <w:style w:type="paragraph" w:customStyle="1" w:styleId="new-0">
    <w:name w:val="new_رقم-المحاضرة"/>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ahdaf">
    <w:name w:val="new_ahdaf"/>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10">
    <w:name w:val="charoverride-10"/>
    <w:basedOn w:val="DefaultParagraphFont"/>
    <w:rsid w:val="00301283"/>
  </w:style>
  <w:style w:type="character" w:customStyle="1" w:styleId="-">
    <w:name w:val="هلال-قرآني"/>
    <w:basedOn w:val="DefaultParagraphFont"/>
    <w:rsid w:val="00301283"/>
  </w:style>
  <w:style w:type="character" w:customStyle="1" w:styleId="koran">
    <w:name w:val="koran"/>
    <w:basedOn w:val="DefaultParagraphFont"/>
    <w:rsid w:val="00301283"/>
  </w:style>
  <w:style w:type="character" w:customStyle="1" w:styleId="footnote-reference">
    <w:name w:val="footnote-reference"/>
    <w:basedOn w:val="DefaultParagraphFont"/>
    <w:rsid w:val="00301283"/>
  </w:style>
  <w:style w:type="paragraph" w:customStyle="1" w:styleId="newfar3ii">
    <w:name w:val="new_far3ii"/>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bold-alia">
    <w:name w:val="new_bold-alia"/>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13">
    <w:name w:val="charoverride-13"/>
    <w:basedOn w:val="DefaultParagraphFont"/>
    <w:rsid w:val="00301283"/>
  </w:style>
  <w:style w:type="paragraph" w:customStyle="1" w:styleId="24">
    <w:name w:val="_24"/>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sader">
    <w:name w:val="new_sader"/>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3ajez">
    <w:name w:val="new_3ajez"/>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14">
    <w:name w:val="charoverride-14"/>
    <w:basedOn w:val="DefaultParagraphFont"/>
    <w:rsid w:val="00301283"/>
  </w:style>
  <w:style w:type="paragraph" w:customStyle="1" w:styleId="new--">
    <w:name w:val="new_أ-ب-ج"/>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paragraph-style-1">
    <w:name w:val="new_paragraph-style-1"/>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wdecor">
    <w:name w:val="new_decor"/>
    <w:basedOn w:val="Normal"/>
    <w:rsid w:val="003012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override-15">
    <w:name w:val="charoverride-15"/>
    <w:basedOn w:val="DefaultParagraphFont"/>
    <w:rsid w:val="00301283"/>
  </w:style>
  <w:style w:type="character" w:customStyle="1" w:styleId="charoverride-16">
    <w:name w:val="charoverride-16"/>
    <w:basedOn w:val="DefaultParagraphFont"/>
    <w:rsid w:val="00301283"/>
  </w:style>
  <w:style w:type="character" w:customStyle="1" w:styleId="charoverride-18">
    <w:name w:val="charoverride-18"/>
    <w:basedOn w:val="DefaultParagraphFont"/>
    <w:rsid w:val="00301283"/>
  </w:style>
  <w:style w:type="character" w:customStyle="1" w:styleId="charoverride-19">
    <w:name w:val="charoverride-19"/>
    <w:basedOn w:val="DefaultParagraphFont"/>
    <w:rsid w:val="00301283"/>
  </w:style>
  <w:style w:type="character" w:customStyle="1" w:styleId="charoverride-20">
    <w:name w:val="charoverride-20"/>
    <w:basedOn w:val="DefaultParagraphFont"/>
    <w:rsid w:val="00301283"/>
  </w:style>
  <w:style w:type="paragraph" w:styleId="FootnoteText">
    <w:name w:val="footnote text"/>
    <w:basedOn w:val="Normal"/>
    <w:link w:val="FootnoteTextChar"/>
    <w:uiPriority w:val="99"/>
    <w:semiHidden/>
    <w:unhideWhenUsed/>
    <w:rsid w:val="00A055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5584"/>
    <w:rPr>
      <w:sz w:val="20"/>
      <w:szCs w:val="20"/>
    </w:rPr>
  </w:style>
  <w:style w:type="character" w:styleId="FootnoteReference">
    <w:name w:val="footnote reference"/>
    <w:basedOn w:val="DefaultParagraphFont"/>
    <w:uiPriority w:val="99"/>
    <w:semiHidden/>
    <w:unhideWhenUsed/>
    <w:rsid w:val="00A05584"/>
    <w:rPr>
      <w:vertAlign w:val="superscript"/>
    </w:rPr>
  </w:style>
  <w:style w:type="paragraph" w:styleId="NoSpacing">
    <w:name w:val="No Spacing"/>
    <w:link w:val="NoSpacingChar"/>
    <w:uiPriority w:val="1"/>
    <w:qFormat/>
    <w:rsid w:val="004E363C"/>
    <w:pPr>
      <w:spacing w:after="0" w:line="240" w:lineRule="auto"/>
    </w:pPr>
    <w:rPr>
      <w:rFonts w:eastAsiaTheme="minorEastAsia"/>
    </w:rPr>
  </w:style>
  <w:style w:type="character" w:customStyle="1" w:styleId="NoSpacingChar">
    <w:name w:val="No Spacing Char"/>
    <w:basedOn w:val="DefaultParagraphFont"/>
    <w:link w:val="NoSpacing"/>
    <w:uiPriority w:val="1"/>
    <w:rsid w:val="004E363C"/>
    <w:rPr>
      <w:rFonts w:eastAsiaTheme="minorEastAsia"/>
    </w:rPr>
  </w:style>
  <w:style w:type="table" w:styleId="TableGrid">
    <w:name w:val="Table Grid"/>
    <w:basedOn w:val="TableNormal"/>
    <w:uiPriority w:val="39"/>
    <w:rsid w:val="00A64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0F71"/>
    <w:pPr>
      <w:tabs>
        <w:tab w:val="center" w:pos="4320"/>
        <w:tab w:val="right" w:pos="8640"/>
      </w:tabs>
      <w:spacing w:after="0" w:line="240" w:lineRule="auto"/>
    </w:pPr>
  </w:style>
  <w:style w:type="character" w:customStyle="1" w:styleId="HeaderChar">
    <w:name w:val="Header Char"/>
    <w:basedOn w:val="DefaultParagraphFont"/>
    <w:link w:val="Header"/>
    <w:uiPriority w:val="99"/>
    <w:rsid w:val="003A0F71"/>
  </w:style>
  <w:style w:type="paragraph" w:styleId="Footer">
    <w:name w:val="footer"/>
    <w:basedOn w:val="Normal"/>
    <w:link w:val="FooterChar"/>
    <w:uiPriority w:val="99"/>
    <w:unhideWhenUsed/>
    <w:rsid w:val="003A0F71"/>
    <w:pPr>
      <w:tabs>
        <w:tab w:val="center" w:pos="4320"/>
        <w:tab w:val="right" w:pos="8640"/>
      </w:tabs>
      <w:spacing w:after="0" w:line="240" w:lineRule="auto"/>
    </w:pPr>
  </w:style>
  <w:style w:type="character" w:customStyle="1" w:styleId="FooterChar">
    <w:name w:val="Footer Char"/>
    <w:basedOn w:val="DefaultParagraphFont"/>
    <w:link w:val="Footer"/>
    <w:uiPriority w:val="99"/>
    <w:rsid w:val="003A0F71"/>
  </w:style>
  <w:style w:type="paragraph" w:styleId="ListParagraph">
    <w:name w:val="List Paragraph"/>
    <w:basedOn w:val="Normal"/>
    <w:uiPriority w:val="34"/>
    <w:qFormat/>
    <w:rsid w:val="0017449B"/>
    <w:pPr>
      <w:ind w:left="720"/>
      <w:contextualSpacing/>
    </w:pPr>
  </w:style>
  <w:style w:type="paragraph" w:styleId="EndnoteText">
    <w:name w:val="endnote text"/>
    <w:basedOn w:val="Normal"/>
    <w:link w:val="EndnoteTextChar"/>
    <w:uiPriority w:val="99"/>
    <w:semiHidden/>
    <w:unhideWhenUsed/>
    <w:rsid w:val="0027081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7081F"/>
    <w:rPr>
      <w:sz w:val="20"/>
      <w:szCs w:val="20"/>
    </w:rPr>
  </w:style>
  <w:style w:type="character" w:styleId="EndnoteReference">
    <w:name w:val="endnote reference"/>
    <w:basedOn w:val="DefaultParagraphFont"/>
    <w:uiPriority w:val="99"/>
    <w:semiHidden/>
    <w:unhideWhenUsed/>
    <w:rsid w:val="002708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833940">
      <w:bodyDiv w:val="1"/>
      <w:marLeft w:val="0"/>
      <w:marRight w:val="0"/>
      <w:marTop w:val="0"/>
      <w:marBottom w:val="0"/>
      <w:divBdr>
        <w:top w:val="none" w:sz="0" w:space="0" w:color="auto"/>
        <w:left w:val="none" w:sz="0" w:space="0" w:color="auto"/>
        <w:bottom w:val="none" w:sz="0" w:space="0" w:color="auto"/>
        <w:right w:val="none" w:sz="0" w:space="0" w:color="auto"/>
      </w:divBdr>
      <w:divsChild>
        <w:div w:id="1248661220">
          <w:marLeft w:val="0"/>
          <w:marRight w:val="0"/>
          <w:marTop w:val="0"/>
          <w:marBottom w:val="0"/>
          <w:divBdr>
            <w:top w:val="none" w:sz="0" w:space="0" w:color="auto"/>
            <w:left w:val="none" w:sz="0" w:space="0" w:color="auto"/>
            <w:bottom w:val="none" w:sz="0" w:space="0" w:color="auto"/>
            <w:right w:val="none" w:sz="0" w:space="0" w:color="auto"/>
          </w:divBdr>
          <w:divsChild>
            <w:div w:id="340011867">
              <w:marLeft w:val="0"/>
              <w:marRight w:val="0"/>
              <w:marTop w:val="0"/>
              <w:marBottom w:val="0"/>
              <w:divBdr>
                <w:top w:val="none" w:sz="0" w:space="0" w:color="auto"/>
                <w:left w:val="none" w:sz="0" w:space="0" w:color="auto"/>
                <w:bottom w:val="none" w:sz="0" w:space="0" w:color="auto"/>
                <w:right w:val="none" w:sz="0" w:space="0" w:color="auto"/>
              </w:divBdr>
            </w:div>
          </w:divsChild>
        </w:div>
        <w:div w:id="291862317">
          <w:marLeft w:val="0"/>
          <w:marRight w:val="0"/>
          <w:marTop w:val="0"/>
          <w:marBottom w:val="0"/>
          <w:divBdr>
            <w:top w:val="none" w:sz="0" w:space="0" w:color="auto"/>
            <w:left w:val="none" w:sz="0" w:space="0" w:color="auto"/>
            <w:bottom w:val="none" w:sz="0" w:space="0" w:color="auto"/>
            <w:right w:val="none" w:sz="0" w:space="0" w:color="auto"/>
          </w:divBdr>
        </w:div>
        <w:div w:id="1275744240">
          <w:marLeft w:val="0"/>
          <w:marRight w:val="0"/>
          <w:marTop w:val="0"/>
          <w:marBottom w:val="0"/>
          <w:divBdr>
            <w:top w:val="none" w:sz="0" w:space="0" w:color="auto"/>
            <w:left w:val="none" w:sz="0" w:space="0" w:color="auto"/>
            <w:bottom w:val="none" w:sz="0" w:space="0" w:color="auto"/>
            <w:right w:val="none" w:sz="0" w:space="0" w:color="auto"/>
          </w:divBdr>
          <w:divsChild>
            <w:div w:id="869801094">
              <w:marLeft w:val="0"/>
              <w:marRight w:val="0"/>
              <w:marTop w:val="0"/>
              <w:marBottom w:val="0"/>
              <w:divBdr>
                <w:top w:val="none" w:sz="0" w:space="0" w:color="auto"/>
                <w:left w:val="none" w:sz="0" w:space="0" w:color="auto"/>
                <w:bottom w:val="none" w:sz="0" w:space="0" w:color="auto"/>
                <w:right w:val="none" w:sz="0" w:space="0" w:color="auto"/>
              </w:divBdr>
            </w:div>
          </w:divsChild>
        </w:div>
        <w:div w:id="511333883">
          <w:marLeft w:val="0"/>
          <w:marRight w:val="0"/>
          <w:marTop w:val="0"/>
          <w:marBottom w:val="0"/>
          <w:divBdr>
            <w:top w:val="none" w:sz="0" w:space="0" w:color="auto"/>
            <w:left w:val="none" w:sz="0" w:space="0" w:color="auto"/>
            <w:bottom w:val="none" w:sz="0" w:space="0" w:color="auto"/>
            <w:right w:val="none" w:sz="0" w:space="0" w:color="auto"/>
          </w:divBdr>
          <w:divsChild>
            <w:div w:id="1434977921">
              <w:marLeft w:val="0"/>
              <w:marRight w:val="0"/>
              <w:marTop w:val="0"/>
              <w:marBottom w:val="0"/>
              <w:divBdr>
                <w:top w:val="none" w:sz="0" w:space="0" w:color="auto"/>
                <w:left w:val="none" w:sz="0" w:space="0" w:color="auto"/>
                <w:bottom w:val="none" w:sz="0" w:space="0" w:color="auto"/>
                <w:right w:val="none" w:sz="0" w:space="0" w:color="auto"/>
              </w:divBdr>
            </w:div>
          </w:divsChild>
        </w:div>
        <w:div w:id="826945424">
          <w:marLeft w:val="0"/>
          <w:marRight w:val="0"/>
          <w:marTop w:val="0"/>
          <w:marBottom w:val="0"/>
          <w:divBdr>
            <w:top w:val="none" w:sz="0" w:space="0" w:color="auto"/>
            <w:left w:val="none" w:sz="0" w:space="0" w:color="auto"/>
            <w:bottom w:val="none" w:sz="0" w:space="0" w:color="auto"/>
            <w:right w:val="none" w:sz="0" w:space="0" w:color="auto"/>
          </w:divBdr>
        </w:div>
        <w:div w:id="869345235">
          <w:marLeft w:val="0"/>
          <w:marRight w:val="0"/>
          <w:marTop w:val="0"/>
          <w:marBottom w:val="0"/>
          <w:divBdr>
            <w:top w:val="none" w:sz="0" w:space="0" w:color="auto"/>
            <w:left w:val="none" w:sz="0" w:space="0" w:color="auto"/>
            <w:bottom w:val="none" w:sz="0" w:space="0" w:color="auto"/>
            <w:right w:val="none" w:sz="0" w:space="0" w:color="auto"/>
          </w:divBdr>
        </w:div>
        <w:div w:id="1180194066">
          <w:marLeft w:val="0"/>
          <w:marRight w:val="0"/>
          <w:marTop w:val="0"/>
          <w:marBottom w:val="0"/>
          <w:divBdr>
            <w:top w:val="none" w:sz="0" w:space="0" w:color="auto"/>
            <w:left w:val="none" w:sz="0" w:space="0" w:color="auto"/>
            <w:bottom w:val="none" w:sz="0" w:space="0" w:color="auto"/>
            <w:right w:val="none" w:sz="0" w:space="0" w:color="auto"/>
          </w:divBdr>
          <w:divsChild>
            <w:div w:id="826822480">
              <w:marLeft w:val="0"/>
              <w:marRight w:val="0"/>
              <w:marTop w:val="0"/>
              <w:marBottom w:val="0"/>
              <w:divBdr>
                <w:top w:val="none" w:sz="0" w:space="0" w:color="auto"/>
                <w:left w:val="none" w:sz="0" w:space="0" w:color="auto"/>
                <w:bottom w:val="none" w:sz="0" w:space="0" w:color="auto"/>
                <w:right w:val="none" w:sz="0" w:space="0" w:color="auto"/>
              </w:divBdr>
              <w:divsChild>
                <w:div w:id="137527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78614">
          <w:marLeft w:val="0"/>
          <w:marRight w:val="0"/>
          <w:marTop w:val="0"/>
          <w:marBottom w:val="0"/>
          <w:divBdr>
            <w:top w:val="none" w:sz="0" w:space="0" w:color="auto"/>
            <w:left w:val="none" w:sz="0" w:space="0" w:color="auto"/>
            <w:bottom w:val="none" w:sz="0" w:space="0" w:color="auto"/>
            <w:right w:val="none" w:sz="0" w:space="0" w:color="auto"/>
          </w:divBdr>
          <w:divsChild>
            <w:div w:id="767774597">
              <w:marLeft w:val="0"/>
              <w:marRight w:val="0"/>
              <w:marTop w:val="0"/>
              <w:marBottom w:val="0"/>
              <w:divBdr>
                <w:top w:val="none" w:sz="0" w:space="0" w:color="auto"/>
                <w:left w:val="none" w:sz="0" w:space="0" w:color="auto"/>
                <w:bottom w:val="none" w:sz="0" w:space="0" w:color="auto"/>
                <w:right w:val="none" w:sz="0" w:space="0" w:color="auto"/>
              </w:divBdr>
            </w:div>
          </w:divsChild>
        </w:div>
        <w:div w:id="1329603088">
          <w:marLeft w:val="0"/>
          <w:marRight w:val="0"/>
          <w:marTop w:val="0"/>
          <w:marBottom w:val="0"/>
          <w:divBdr>
            <w:top w:val="none" w:sz="0" w:space="0" w:color="auto"/>
            <w:left w:val="none" w:sz="0" w:space="0" w:color="auto"/>
            <w:bottom w:val="none" w:sz="0" w:space="0" w:color="auto"/>
            <w:right w:val="none" w:sz="0" w:space="0" w:color="auto"/>
          </w:divBdr>
        </w:div>
        <w:div w:id="1146514577">
          <w:marLeft w:val="0"/>
          <w:marRight w:val="0"/>
          <w:marTop w:val="0"/>
          <w:marBottom w:val="0"/>
          <w:divBdr>
            <w:top w:val="none" w:sz="0" w:space="0" w:color="auto"/>
            <w:left w:val="none" w:sz="0" w:space="0" w:color="auto"/>
            <w:bottom w:val="none" w:sz="0" w:space="0" w:color="auto"/>
            <w:right w:val="none" w:sz="0" w:space="0" w:color="auto"/>
          </w:divBdr>
        </w:div>
        <w:div w:id="535852275">
          <w:marLeft w:val="0"/>
          <w:marRight w:val="0"/>
          <w:marTop w:val="0"/>
          <w:marBottom w:val="0"/>
          <w:divBdr>
            <w:top w:val="none" w:sz="0" w:space="0" w:color="auto"/>
            <w:left w:val="none" w:sz="0" w:space="0" w:color="auto"/>
            <w:bottom w:val="none" w:sz="0" w:space="0" w:color="auto"/>
            <w:right w:val="none" w:sz="0" w:space="0" w:color="auto"/>
          </w:divBdr>
          <w:divsChild>
            <w:div w:id="1937132693">
              <w:marLeft w:val="0"/>
              <w:marRight w:val="0"/>
              <w:marTop w:val="0"/>
              <w:marBottom w:val="0"/>
              <w:divBdr>
                <w:top w:val="none" w:sz="0" w:space="0" w:color="auto"/>
                <w:left w:val="none" w:sz="0" w:space="0" w:color="auto"/>
                <w:bottom w:val="none" w:sz="0" w:space="0" w:color="auto"/>
                <w:right w:val="none" w:sz="0" w:space="0" w:color="auto"/>
              </w:divBdr>
              <w:divsChild>
                <w:div w:id="1839073921">
                  <w:marLeft w:val="0"/>
                  <w:marRight w:val="0"/>
                  <w:marTop w:val="0"/>
                  <w:marBottom w:val="0"/>
                  <w:divBdr>
                    <w:top w:val="none" w:sz="0" w:space="0" w:color="auto"/>
                    <w:left w:val="none" w:sz="0" w:space="0" w:color="auto"/>
                    <w:bottom w:val="none" w:sz="0" w:space="0" w:color="auto"/>
                    <w:right w:val="none" w:sz="0" w:space="0" w:color="auto"/>
                  </w:divBdr>
                </w:div>
                <w:div w:id="1909921938">
                  <w:marLeft w:val="0"/>
                  <w:marRight w:val="0"/>
                  <w:marTop w:val="0"/>
                  <w:marBottom w:val="0"/>
                  <w:divBdr>
                    <w:top w:val="none" w:sz="0" w:space="0" w:color="auto"/>
                    <w:left w:val="none" w:sz="0" w:space="0" w:color="auto"/>
                    <w:bottom w:val="none" w:sz="0" w:space="0" w:color="auto"/>
                    <w:right w:val="none" w:sz="0" w:space="0" w:color="auto"/>
                  </w:divBdr>
                </w:div>
                <w:div w:id="695228372">
                  <w:marLeft w:val="0"/>
                  <w:marRight w:val="0"/>
                  <w:marTop w:val="0"/>
                  <w:marBottom w:val="0"/>
                  <w:divBdr>
                    <w:top w:val="none" w:sz="0" w:space="0" w:color="auto"/>
                    <w:left w:val="none" w:sz="0" w:space="0" w:color="auto"/>
                    <w:bottom w:val="none" w:sz="0" w:space="0" w:color="auto"/>
                    <w:right w:val="none" w:sz="0" w:space="0" w:color="auto"/>
                  </w:divBdr>
                </w:div>
                <w:div w:id="1886522966">
                  <w:marLeft w:val="0"/>
                  <w:marRight w:val="0"/>
                  <w:marTop w:val="0"/>
                  <w:marBottom w:val="0"/>
                  <w:divBdr>
                    <w:top w:val="none" w:sz="0" w:space="0" w:color="auto"/>
                    <w:left w:val="none" w:sz="0" w:space="0" w:color="auto"/>
                    <w:bottom w:val="none" w:sz="0" w:space="0" w:color="auto"/>
                    <w:right w:val="none" w:sz="0" w:space="0" w:color="auto"/>
                  </w:divBdr>
                </w:div>
                <w:div w:id="2024748093">
                  <w:marLeft w:val="0"/>
                  <w:marRight w:val="0"/>
                  <w:marTop w:val="0"/>
                  <w:marBottom w:val="0"/>
                  <w:divBdr>
                    <w:top w:val="none" w:sz="0" w:space="0" w:color="auto"/>
                    <w:left w:val="none" w:sz="0" w:space="0" w:color="auto"/>
                    <w:bottom w:val="none" w:sz="0" w:space="0" w:color="auto"/>
                    <w:right w:val="none" w:sz="0" w:space="0" w:color="auto"/>
                  </w:divBdr>
                </w:div>
                <w:div w:id="736050949">
                  <w:marLeft w:val="0"/>
                  <w:marRight w:val="0"/>
                  <w:marTop w:val="0"/>
                  <w:marBottom w:val="0"/>
                  <w:divBdr>
                    <w:top w:val="none" w:sz="0" w:space="0" w:color="auto"/>
                    <w:left w:val="none" w:sz="0" w:space="0" w:color="auto"/>
                    <w:bottom w:val="none" w:sz="0" w:space="0" w:color="auto"/>
                    <w:right w:val="none" w:sz="0" w:space="0" w:color="auto"/>
                  </w:divBdr>
                </w:div>
                <w:div w:id="982199706">
                  <w:marLeft w:val="0"/>
                  <w:marRight w:val="0"/>
                  <w:marTop w:val="0"/>
                  <w:marBottom w:val="0"/>
                  <w:divBdr>
                    <w:top w:val="none" w:sz="0" w:space="0" w:color="auto"/>
                    <w:left w:val="none" w:sz="0" w:space="0" w:color="auto"/>
                    <w:bottom w:val="none" w:sz="0" w:space="0" w:color="auto"/>
                    <w:right w:val="none" w:sz="0" w:space="0" w:color="auto"/>
                  </w:divBdr>
                </w:div>
                <w:div w:id="264657683">
                  <w:marLeft w:val="0"/>
                  <w:marRight w:val="0"/>
                  <w:marTop w:val="0"/>
                  <w:marBottom w:val="0"/>
                  <w:divBdr>
                    <w:top w:val="none" w:sz="0" w:space="0" w:color="auto"/>
                    <w:left w:val="none" w:sz="0" w:space="0" w:color="auto"/>
                    <w:bottom w:val="none" w:sz="0" w:space="0" w:color="auto"/>
                    <w:right w:val="none" w:sz="0" w:space="0" w:color="auto"/>
                  </w:divBdr>
                </w:div>
                <w:div w:id="157160842">
                  <w:marLeft w:val="0"/>
                  <w:marRight w:val="0"/>
                  <w:marTop w:val="0"/>
                  <w:marBottom w:val="0"/>
                  <w:divBdr>
                    <w:top w:val="none" w:sz="0" w:space="0" w:color="auto"/>
                    <w:left w:val="none" w:sz="0" w:space="0" w:color="auto"/>
                    <w:bottom w:val="none" w:sz="0" w:space="0" w:color="auto"/>
                    <w:right w:val="none" w:sz="0" w:space="0" w:color="auto"/>
                  </w:divBdr>
                </w:div>
                <w:div w:id="1375078554">
                  <w:marLeft w:val="0"/>
                  <w:marRight w:val="0"/>
                  <w:marTop w:val="0"/>
                  <w:marBottom w:val="0"/>
                  <w:divBdr>
                    <w:top w:val="none" w:sz="0" w:space="0" w:color="auto"/>
                    <w:left w:val="none" w:sz="0" w:space="0" w:color="auto"/>
                    <w:bottom w:val="none" w:sz="0" w:space="0" w:color="auto"/>
                    <w:right w:val="none" w:sz="0" w:space="0" w:color="auto"/>
                  </w:divBdr>
                </w:div>
                <w:div w:id="338772810">
                  <w:marLeft w:val="0"/>
                  <w:marRight w:val="0"/>
                  <w:marTop w:val="0"/>
                  <w:marBottom w:val="0"/>
                  <w:divBdr>
                    <w:top w:val="none" w:sz="0" w:space="0" w:color="auto"/>
                    <w:left w:val="none" w:sz="0" w:space="0" w:color="auto"/>
                    <w:bottom w:val="none" w:sz="0" w:space="0" w:color="auto"/>
                    <w:right w:val="none" w:sz="0" w:space="0" w:color="auto"/>
                  </w:divBdr>
                </w:div>
                <w:div w:id="193614784">
                  <w:marLeft w:val="0"/>
                  <w:marRight w:val="0"/>
                  <w:marTop w:val="0"/>
                  <w:marBottom w:val="0"/>
                  <w:divBdr>
                    <w:top w:val="none" w:sz="0" w:space="0" w:color="auto"/>
                    <w:left w:val="none" w:sz="0" w:space="0" w:color="auto"/>
                    <w:bottom w:val="none" w:sz="0" w:space="0" w:color="auto"/>
                    <w:right w:val="none" w:sz="0" w:space="0" w:color="auto"/>
                  </w:divBdr>
                </w:div>
                <w:div w:id="358432079">
                  <w:marLeft w:val="0"/>
                  <w:marRight w:val="0"/>
                  <w:marTop w:val="0"/>
                  <w:marBottom w:val="0"/>
                  <w:divBdr>
                    <w:top w:val="none" w:sz="0" w:space="0" w:color="auto"/>
                    <w:left w:val="none" w:sz="0" w:space="0" w:color="auto"/>
                    <w:bottom w:val="none" w:sz="0" w:space="0" w:color="auto"/>
                    <w:right w:val="none" w:sz="0" w:space="0" w:color="auto"/>
                  </w:divBdr>
                </w:div>
                <w:div w:id="719741784">
                  <w:marLeft w:val="0"/>
                  <w:marRight w:val="0"/>
                  <w:marTop w:val="0"/>
                  <w:marBottom w:val="0"/>
                  <w:divBdr>
                    <w:top w:val="none" w:sz="0" w:space="0" w:color="auto"/>
                    <w:left w:val="none" w:sz="0" w:space="0" w:color="auto"/>
                    <w:bottom w:val="none" w:sz="0" w:space="0" w:color="auto"/>
                    <w:right w:val="none" w:sz="0" w:space="0" w:color="auto"/>
                  </w:divBdr>
                </w:div>
                <w:div w:id="1548487740">
                  <w:marLeft w:val="0"/>
                  <w:marRight w:val="0"/>
                  <w:marTop w:val="0"/>
                  <w:marBottom w:val="0"/>
                  <w:divBdr>
                    <w:top w:val="none" w:sz="0" w:space="0" w:color="auto"/>
                    <w:left w:val="none" w:sz="0" w:space="0" w:color="auto"/>
                    <w:bottom w:val="none" w:sz="0" w:space="0" w:color="auto"/>
                    <w:right w:val="none" w:sz="0" w:space="0" w:color="auto"/>
                  </w:divBdr>
                </w:div>
                <w:div w:id="2012953798">
                  <w:marLeft w:val="0"/>
                  <w:marRight w:val="0"/>
                  <w:marTop w:val="0"/>
                  <w:marBottom w:val="0"/>
                  <w:divBdr>
                    <w:top w:val="none" w:sz="0" w:space="0" w:color="auto"/>
                    <w:left w:val="none" w:sz="0" w:space="0" w:color="auto"/>
                    <w:bottom w:val="none" w:sz="0" w:space="0" w:color="auto"/>
                    <w:right w:val="none" w:sz="0" w:space="0" w:color="auto"/>
                  </w:divBdr>
                </w:div>
                <w:div w:id="32703872">
                  <w:marLeft w:val="0"/>
                  <w:marRight w:val="0"/>
                  <w:marTop w:val="0"/>
                  <w:marBottom w:val="0"/>
                  <w:divBdr>
                    <w:top w:val="none" w:sz="0" w:space="0" w:color="auto"/>
                    <w:left w:val="none" w:sz="0" w:space="0" w:color="auto"/>
                    <w:bottom w:val="none" w:sz="0" w:space="0" w:color="auto"/>
                    <w:right w:val="none" w:sz="0" w:space="0" w:color="auto"/>
                  </w:divBdr>
                </w:div>
                <w:div w:id="40058057">
                  <w:marLeft w:val="0"/>
                  <w:marRight w:val="0"/>
                  <w:marTop w:val="0"/>
                  <w:marBottom w:val="0"/>
                  <w:divBdr>
                    <w:top w:val="none" w:sz="0" w:space="0" w:color="auto"/>
                    <w:left w:val="none" w:sz="0" w:space="0" w:color="auto"/>
                    <w:bottom w:val="none" w:sz="0" w:space="0" w:color="auto"/>
                    <w:right w:val="none" w:sz="0" w:space="0" w:color="auto"/>
                  </w:divBdr>
                </w:div>
                <w:div w:id="2030639795">
                  <w:marLeft w:val="0"/>
                  <w:marRight w:val="0"/>
                  <w:marTop w:val="0"/>
                  <w:marBottom w:val="0"/>
                  <w:divBdr>
                    <w:top w:val="none" w:sz="0" w:space="0" w:color="auto"/>
                    <w:left w:val="none" w:sz="0" w:space="0" w:color="auto"/>
                    <w:bottom w:val="none" w:sz="0" w:space="0" w:color="auto"/>
                    <w:right w:val="none" w:sz="0" w:space="0" w:color="auto"/>
                  </w:divBdr>
                </w:div>
                <w:div w:id="1181162842">
                  <w:marLeft w:val="0"/>
                  <w:marRight w:val="0"/>
                  <w:marTop w:val="0"/>
                  <w:marBottom w:val="0"/>
                  <w:divBdr>
                    <w:top w:val="none" w:sz="0" w:space="0" w:color="auto"/>
                    <w:left w:val="none" w:sz="0" w:space="0" w:color="auto"/>
                    <w:bottom w:val="none" w:sz="0" w:space="0" w:color="auto"/>
                    <w:right w:val="none" w:sz="0" w:space="0" w:color="auto"/>
                  </w:divBdr>
                </w:div>
                <w:div w:id="498348456">
                  <w:marLeft w:val="0"/>
                  <w:marRight w:val="0"/>
                  <w:marTop w:val="0"/>
                  <w:marBottom w:val="0"/>
                  <w:divBdr>
                    <w:top w:val="none" w:sz="0" w:space="0" w:color="auto"/>
                    <w:left w:val="none" w:sz="0" w:space="0" w:color="auto"/>
                    <w:bottom w:val="none" w:sz="0" w:space="0" w:color="auto"/>
                    <w:right w:val="none" w:sz="0" w:space="0" w:color="auto"/>
                  </w:divBdr>
                </w:div>
                <w:div w:id="356084587">
                  <w:marLeft w:val="0"/>
                  <w:marRight w:val="0"/>
                  <w:marTop w:val="0"/>
                  <w:marBottom w:val="0"/>
                  <w:divBdr>
                    <w:top w:val="none" w:sz="0" w:space="0" w:color="auto"/>
                    <w:left w:val="none" w:sz="0" w:space="0" w:color="auto"/>
                    <w:bottom w:val="none" w:sz="0" w:space="0" w:color="auto"/>
                    <w:right w:val="none" w:sz="0" w:space="0" w:color="auto"/>
                  </w:divBdr>
                </w:div>
                <w:div w:id="259875983">
                  <w:marLeft w:val="0"/>
                  <w:marRight w:val="0"/>
                  <w:marTop w:val="0"/>
                  <w:marBottom w:val="0"/>
                  <w:divBdr>
                    <w:top w:val="none" w:sz="0" w:space="0" w:color="auto"/>
                    <w:left w:val="none" w:sz="0" w:space="0" w:color="auto"/>
                    <w:bottom w:val="none" w:sz="0" w:space="0" w:color="auto"/>
                    <w:right w:val="none" w:sz="0" w:space="0" w:color="auto"/>
                  </w:divBdr>
                </w:div>
                <w:div w:id="1635596080">
                  <w:marLeft w:val="0"/>
                  <w:marRight w:val="0"/>
                  <w:marTop w:val="0"/>
                  <w:marBottom w:val="0"/>
                  <w:divBdr>
                    <w:top w:val="none" w:sz="0" w:space="0" w:color="auto"/>
                    <w:left w:val="none" w:sz="0" w:space="0" w:color="auto"/>
                    <w:bottom w:val="none" w:sz="0" w:space="0" w:color="auto"/>
                    <w:right w:val="none" w:sz="0" w:space="0" w:color="auto"/>
                  </w:divBdr>
                </w:div>
                <w:div w:id="1335718796">
                  <w:marLeft w:val="0"/>
                  <w:marRight w:val="0"/>
                  <w:marTop w:val="0"/>
                  <w:marBottom w:val="0"/>
                  <w:divBdr>
                    <w:top w:val="none" w:sz="0" w:space="0" w:color="auto"/>
                    <w:left w:val="none" w:sz="0" w:space="0" w:color="auto"/>
                    <w:bottom w:val="none" w:sz="0" w:space="0" w:color="auto"/>
                    <w:right w:val="none" w:sz="0" w:space="0" w:color="auto"/>
                  </w:divBdr>
                </w:div>
                <w:div w:id="1749957435">
                  <w:marLeft w:val="0"/>
                  <w:marRight w:val="0"/>
                  <w:marTop w:val="0"/>
                  <w:marBottom w:val="0"/>
                  <w:divBdr>
                    <w:top w:val="none" w:sz="0" w:space="0" w:color="auto"/>
                    <w:left w:val="none" w:sz="0" w:space="0" w:color="auto"/>
                    <w:bottom w:val="none" w:sz="0" w:space="0" w:color="auto"/>
                    <w:right w:val="none" w:sz="0" w:space="0" w:color="auto"/>
                  </w:divBdr>
                </w:div>
                <w:div w:id="1614171364">
                  <w:marLeft w:val="0"/>
                  <w:marRight w:val="0"/>
                  <w:marTop w:val="0"/>
                  <w:marBottom w:val="0"/>
                  <w:divBdr>
                    <w:top w:val="none" w:sz="0" w:space="0" w:color="auto"/>
                    <w:left w:val="none" w:sz="0" w:space="0" w:color="auto"/>
                    <w:bottom w:val="none" w:sz="0" w:space="0" w:color="auto"/>
                    <w:right w:val="none" w:sz="0" w:space="0" w:color="auto"/>
                  </w:divBdr>
                </w:div>
                <w:div w:id="1830553766">
                  <w:marLeft w:val="0"/>
                  <w:marRight w:val="0"/>
                  <w:marTop w:val="0"/>
                  <w:marBottom w:val="0"/>
                  <w:divBdr>
                    <w:top w:val="none" w:sz="0" w:space="0" w:color="auto"/>
                    <w:left w:val="none" w:sz="0" w:space="0" w:color="auto"/>
                    <w:bottom w:val="none" w:sz="0" w:space="0" w:color="auto"/>
                    <w:right w:val="none" w:sz="0" w:space="0" w:color="auto"/>
                  </w:divBdr>
                </w:div>
                <w:div w:id="1153644923">
                  <w:marLeft w:val="0"/>
                  <w:marRight w:val="0"/>
                  <w:marTop w:val="0"/>
                  <w:marBottom w:val="0"/>
                  <w:divBdr>
                    <w:top w:val="none" w:sz="0" w:space="0" w:color="auto"/>
                    <w:left w:val="none" w:sz="0" w:space="0" w:color="auto"/>
                    <w:bottom w:val="none" w:sz="0" w:space="0" w:color="auto"/>
                    <w:right w:val="none" w:sz="0" w:space="0" w:color="auto"/>
                  </w:divBdr>
                </w:div>
                <w:div w:id="1295137668">
                  <w:marLeft w:val="0"/>
                  <w:marRight w:val="0"/>
                  <w:marTop w:val="0"/>
                  <w:marBottom w:val="0"/>
                  <w:divBdr>
                    <w:top w:val="none" w:sz="0" w:space="0" w:color="auto"/>
                    <w:left w:val="none" w:sz="0" w:space="0" w:color="auto"/>
                    <w:bottom w:val="none" w:sz="0" w:space="0" w:color="auto"/>
                    <w:right w:val="none" w:sz="0" w:space="0" w:color="auto"/>
                  </w:divBdr>
                </w:div>
                <w:div w:id="1292131835">
                  <w:marLeft w:val="0"/>
                  <w:marRight w:val="0"/>
                  <w:marTop w:val="0"/>
                  <w:marBottom w:val="0"/>
                  <w:divBdr>
                    <w:top w:val="none" w:sz="0" w:space="0" w:color="auto"/>
                    <w:left w:val="none" w:sz="0" w:space="0" w:color="auto"/>
                    <w:bottom w:val="none" w:sz="0" w:space="0" w:color="auto"/>
                    <w:right w:val="none" w:sz="0" w:space="0" w:color="auto"/>
                  </w:divBdr>
                </w:div>
                <w:div w:id="38668482">
                  <w:marLeft w:val="0"/>
                  <w:marRight w:val="0"/>
                  <w:marTop w:val="0"/>
                  <w:marBottom w:val="0"/>
                  <w:divBdr>
                    <w:top w:val="none" w:sz="0" w:space="0" w:color="auto"/>
                    <w:left w:val="none" w:sz="0" w:space="0" w:color="auto"/>
                    <w:bottom w:val="none" w:sz="0" w:space="0" w:color="auto"/>
                    <w:right w:val="none" w:sz="0" w:space="0" w:color="auto"/>
                  </w:divBdr>
                </w:div>
                <w:div w:id="225067723">
                  <w:marLeft w:val="0"/>
                  <w:marRight w:val="0"/>
                  <w:marTop w:val="0"/>
                  <w:marBottom w:val="0"/>
                  <w:divBdr>
                    <w:top w:val="none" w:sz="0" w:space="0" w:color="auto"/>
                    <w:left w:val="none" w:sz="0" w:space="0" w:color="auto"/>
                    <w:bottom w:val="none" w:sz="0" w:space="0" w:color="auto"/>
                    <w:right w:val="none" w:sz="0" w:space="0" w:color="auto"/>
                  </w:divBdr>
                </w:div>
                <w:div w:id="42025290">
                  <w:marLeft w:val="0"/>
                  <w:marRight w:val="0"/>
                  <w:marTop w:val="0"/>
                  <w:marBottom w:val="0"/>
                  <w:divBdr>
                    <w:top w:val="none" w:sz="0" w:space="0" w:color="auto"/>
                    <w:left w:val="none" w:sz="0" w:space="0" w:color="auto"/>
                    <w:bottom w:val="none" w:sz="0" w:space="0" w:color="auto"/>
                    <w:right w:val="none" w:sz="0" w:space="0" w:color="auto"/>
                  </w:divBdr>
                </w:div>
                <w:div w:id="1397581392">
                  <w:marLeft w:val="0"/>
                  <w:marRight w:val="0"/>
                  <w:marTop w:val="0"/>
                  <w:marBottom w:val="0"/>
                  <w:divBdr>
                    <w:top w:val="none" w:sz="0" w:space="0" w:color="auto"/>
                    <w:left w:val="none" w:sz="0" w:space="0" w:color="auto"/>
                    <w:bottom w:val="none" w:sz="0" w:space="0" w:color="auto"/>
                    <w:right w:val="none" w:sz="0" w:space="0" w:color="auto"/>
                  </w:divBdr>
                </w:div>
                <w:div w:id="1030179615">
                  <w:marLeft w:val="0"/>
                  <w:marRight w:val="0"/>
                  <w:marTop w:val="0"/>
                  <w:marBottom w:val="0"/>
                  <w:divBdr>
                    <w:top w:val="none" w:sz="0" w:space="0" w:color="auto"/>
                    <w:left w:val="none" w:sz="0" w:space="0" w:color="auto"/>
                    <w:bottom w:val="none" w:sz="0" w:space="0" w:color="auto"/>
                    <w:right w:val="none" w:sz="0" w:space="0" w:color="auto"/>
                  </w:divBdr>
                </w:div>
                <w:div w:id="2000502833">
                  <w:marLeft w:val="0"/>
                  <w:marRight w:val="0"/>
                  <w:marTop w:val="0"/>
                  <w:marBottom w:val="0"/>
                  <w:divBdr>
                    <w:top w:val="none" w:sz="0" w:space="0" w:color="auto"/>
                    <w:left w:val="none" w:sz="0" w:space="0" w:color="auto"/>
                    <w:bottom w:val="none" w:sz="0" w:space="0" w:color="auto"/>
                    <w:right w:val="none" w:sz="0" w:space="0" w:color="auto"/>
                  </w:divBdr>
                </w:div>
                <w:div w:id="1156650633">
                  <w:marLeft w:val="0"/>
                  <w:marRight w:val="0"/>
                  <w:marTop w:val="0"/>
                  <w:marBottom w:val="0"/>
                  <w:divBdr>
                    <w:top w:val="none" w:sz="0" w:space="0" w:color="auto"/>
                    <w:left w:val="none" w:sz="0" w:space="0" w:color="auto"/>
                    <w:bottom w:val="none" w:sz="0" w:space="0" w:color="auto"/>
                    <w:right w:val="none" w:sz="0" w:space="0" w:color="auto"/>
                  </w:divBdr>
                </w:div>
                <w:div w:id="320231782">
                  <w:marLeft w:val="0"/>
                  <w:marRight w:val="0"/>
                  <w:marTop w:val="0"/>
                  <w:marBottom w:val="0"/>
                  <w:divBdr>
                    <w:top w:val="none" w:sz="0" w:space="0" w:color="auto"/>
                    <w:left w:val="none" w:sz="0" w:space="0" w:color="auto"/>
                    <w:bottom w:val="none" w:sz="0" w:space="0" w:color="auto"/>
                    <w:right w:val="none" w:sz="0" w:space="0" w:color="auto"/>
                  </w:divBdr>
                </w:div>
                <w:div w:id="1248610479">
                  <w:marLeft w:val="0"/>
                  <w:marRight w:val="0"/>
                  <w:marTop w:val="0"/>
                  <w:marBottom w:val="0"/>
                  <w:divBdr>
                    <w:top w:val="none" w:sz="0" w:space="0" w:color="auto"/>
                    <w:left w:val="none" w:sz="0" w:space="0" w:color="auto"/>
                    <w:bottom w:val="none" w:sz="0" w:space="0" w:color="auto"/>
                    <w:right w:val="none" w:sz="0" w:space="0" w:color="auto"/>
                  </w:divBdr>
                </w:div>
                <w:div w:id="263809408">
                  <w:marLeft w:val="0"/>
                  <w:marRight w:val="0"/>
                  <w:marTop w:val="0"/>
                  <w:marBottom w:val="0"/>
                  <w:divBdr>
                    <w:top w:val="none" w:sz="0" w:space="0" w:color="auto"/>
                    <w:left w:val="none" w:sz="0" w:space="0" w:color="auto"/>
                    <w:bottom w:val="none" w:sz="0" w:space="0" w:color="auto"/>
                    <w:right w:val="none" w:sz="0" w:space="0" w:color="auto"/>
                  </w:divBdr>
                </w:div>
                <w:div w:id="1810397463">
                  <w:marLeft w:val="0"/>
                  <w:marRight w:val="0"/>
                  <w:marTop w:val="0"/>
                  <w:marBottom w:val="0"/>
                  <w:divBdr>
                    <w:top w:val="none" w:sz="0" w:space="0" w:color="auto"/>
                    <w:left w:val="none" w:sz="0" w:space="0" w:color="auto"/>
                    <w:bottom w:val="none" w:sz="0" w:space="0" w:color="auto"/>
                    <w:right w:val="none" w:sz="0" w:space="0" w:color="auto"/>
                  </w:divBdr>
                </w:div>
                <w:div w:id="341593903">
                  <w:marLeft w:val="0"/>
                  <w:marRight w:val="0"/>
                  <w:marTop w:val="0"/>
                  <w:marBottom w:val="0"/>
                  <w:divBdr>
                    <w:top w:val="none" w:sz="0" w:space="0" w:color="auto"/>
                    <w:left w:val="none" w:sz="0" w:space="0" w:color="auto"/>
                    <w:bottom w:val="none" w:sz="0" w:space="0" w:color="auto"/>
                    <w:right w:val="none" w:sz="0" w:space="0" w:color="auto"/>
                  </w:divBdr>
                </w:div>
                <w:div w:id="1300266225">
                  <w:marLeft w:val="0"/>
                  <w:marRight w:val="0"/>
                  <w:marTop w:val="0"/>
                  <w:marBottom w:val="0"/>
                  <w:divBdr>
                    <w:top w:val="none" w:sz="0" w:space="0" w:color="auto"/>
                    <w:left w:val="none" w:sz="0" w:space="0" w:color="auto"/>
                    <w:bottom w:val="none" w:sz="0" w:space="0" w:color="auto"/>
                    <w:right w:val="none" w:sz="0" w:space="0" w:color="auto"/>
                  </w:divBdr>
                </w:div>
                <w:div w:id="1262179198">
                  <w:marLeft w:val="0"/>
                  <w:marRight w:val="0"/>
                  <w:marTop w:val="0"/>
                  <w:marBottom w:val="0"/>
                  <w:divBdr>
                    <w:top w:val="none" w:sz="0" w:space="0" w:color="auto"/>
                    <w:left w:val="none" w:sz="0" w:space="0" w:color="auto"/>
                    <w:bottom w:val="none" w:sz="0" w:space="0" w:color="auto"/>
                    <w:right w:val="none" w:sz="0" w:space="0" w:color="auto"/>
                  </w:divBdr>
                </w:div>
                <w:div w:id="886603118">
                  <w:marLeft w:val="0"/>
                  <w:marRight w:val="0"/>
                  <w:marTop w:val="0"/>
                  <w:marBottom w:val="0"/>
                  <w:divBdr>
                    <w:top w:val="none" w:sz="0" w:space="0" w:color="auto"/>
                    <w:left w:val="none" w:sz="0" w:space="0" w:color="auto"/>
                    <w:bottom w:val="none" w:sz="0" w:space="0" w:color="auto"/>
                    <w:right w:val="none" w:sz="0" w:space="0" w:color="auto"/>
                  </w:divBdr>
                </w:div>
                <w:div w:id="90636408">
                  <w:marLeft w:val="0"/>
                  <w:marRight w:val="0"/>
                  <w:marTop w:val="0"/>
                  <w:marBottom w:val="0"/>
                  <w:divBdr>
                    <w:top w:val="none" w:sz="0" w:space="0" w:color="auto"/>
                    <w:left w:val="none" w:sz="0" w:space="0" w:color="auto"/>
                    <w:bottom w:val="none" w:sz="0" w:space="0" w:color="auto"/>
                    <w:right w:val="none" w:sz="0" w:space="0" w:color="auto"/>
                  </w:divBdr>
                </w:div>
                <w:div w:id="347491916">
                  <w:marLeft w:val="0"/>
                  <w:marRight w:val="0"/>
                  <w:marTop w:val="0"/>
                  <w:marBottom w:val="0"/>
                  <w:divBdr>
                    <w:top w:val="none" w:sz="0" w:space="0" w:color="auto"/>
                    <w:left w:val="none" w:sz="0" w:space="0" w:color="auto"/>
                    <w:bottom w:val="none" w:sz="0" w:space="0" w:color="auto"/>
                    <w:right w:val="none" w:sz="0" w:space="0" w:color="auto"/>
                  </w:divBdr>
                </w:div>
                <w:div w:id="1262758510">
                  <w:marLeft w:val="0"/>
                  <w:marRight w:val="0"/>
                  <w:marTop w:val="0"/>
                  <w:marBottom w:val="0"/>
                  <w:divBdr>
                    <w:top w:val="none" w:sz="0" w:space="0" w:color="auto"/>
                    <w:left w:val="none" w:sz="0" w:space="0" w:color="auto"/>
                    <w:bottom w:val="none" w:sz="0" w:space="0" w:color="auto"/>
                    <w:right w:val="none" w:sz="0" w:space="0" w:color="auto"/>
                  </w:divBdr>
                </w:div>
                <w:div w:id="1425028580">
                  <w:marLeft w:val="0"/>
                  <w:marRight w:val="0"/>
                  <w:marTop w:val="0"/>
                  <w:marBottom w:val="0"/>
                  <w:divBdr>
                    <w:top w:val="none" w:sz="0" w:space="0" w:color="auto"/>
                    <w:left w:val="none" w:sz="0" w:space="0" w:color="auto"/>
                    <w:bottom w:val="none" w:sz="0" w:space="0" w:color="auto"/>
                    <w:right w:val="none" w:sz="0" w:space="0" w:color="auto"/>
                  </w:divBdr>
                </w:div>
                <w:div w:id="2038847606">
                  <w:marLeft w:val="0"/>
                  <w:marRight w:val="0"/>
                  <w:marTop w:val="0"/>
                  <w:marBottom w:val="0"/>
                  <w:divBdr>
                    <w:top w:val="none" w:sz="0" w:space="0" w:color="auto"/>
                    <w:left w:val="none" w:sz="0" w:space="0" w:color="auto"/>
                    <w:bottom w:val="none" w:sz="0" w:space="0" w:color="auto"/>
                    <w:right w:val="none" w:sz="0" w:space="0" w:color="auto"/>
                  </w:divBdr>
                </w:div>
                <w:div w:id="1404137955">
                  <w:marLeft w:val="0"/>
                  <w:marRight w:val="0"/>
                  <w:marTop w:val="0"/>
                  <w:marBottom w:val="0"/>
                  <w:divBdr>
                    <w:top w:val="none" w:sz="0" w:space="0" w:color="auto"/>
                    <w:left w:val="none" w:sz="0" w:space="0" w:color="auto"/>
                    <w:bottom w:val="none" w:sz="0" w:space="0" w:color="auto"/>
                    <w:right w:val="none" w:sz="0" w:space="0" w:color="auto"/>
                  </w:divBdr>
                </w:div>
                <w:div w:id="724573427">
                  <w:marLeft w:val="0"/>
                  <w:marRight w:val="0"/>
                  <w:marTop w:val="0"/>
                  <w:marBottom w:val="0"/>
                  <w:divBdr>
                    <w:top w:val="none" w:sz="0" w:space="0" w:color="auto"/>
                    <w:left w:val="none" w:sz="0" w:space="0" w:color="auto"/>
                    <w:bottom w:val="none" w:sz="0" w:space="0" w:color="auto"/>
                    <w:right w:val="none" w:sz="0" w:space="0" w:color="auto"/>
                  </w:divBdr>
                </w:div>
                <w:div w:id="490562457">
                  <w:marLeft w:val="0"/>
                  <w:marRight w:val="0"/>
                  <w:marTop w:val="0"/>
                  <w:marBottom w:val="0"/>
                  <w:divBdr>
                    <w:top w:val="none" w:sz="0" w:space="0" w:color="auto"/>
                    <w:left w:val="none" w:sz="0" w:space="0" w:color="auto"/>
                    <w:bottom w:val="none" w:sz="0" w:space="0" w:color="auto"/>
                    <w:right w:val="none" w:sz="0" w:space="0" w:color="auto"/>
                  </w:divBdr>
                </w:div>
                <w:div w:id="347558818">
                  <w:marLeft w:val="0"/>
                  <w:marRight w:val="0"/>
                  <w:marTop w:val="0"/>
                  <w:marBottom w:val="0"/>
                  <w:divBdr>
                    <w:top w:val="none" w:sz="0" w:space="0" w:color="auto"/>
                    <w:left w:val="none" w:sz="0" w:space="0" w:color="auto"/>
                    <w:bottom w:val="none" w:sz="0" w:space="0" w:color="auto"/>
                    <w:right w:val="none" w:sz="0" w:space="0" w:color="auto"/>
                  </w:divBdr>
                </w:div>
                <w:div w:id="263002948">
                  <w:marLeft w:val="0"/>
                  <w:marRight w:val="0"/>
                  <w:marTop w:val="0"/>
                  <w:marBottom w:val="0"/>
                  <w:divBdr>
                    <w:top w:val="none" w:sz="0" w:space="0" w:color="auto"/>
                    <w:left w:val="none" w:sz="0" w:space="0" w:color="auto"/>
                    <w:bottom w:val="none" w:sz="0" w:space="0" w:color="auto"/>
                    <w:right w:val="none" w:sz="0" w:space="0" w:color="auto"/>
                  </w:divBdr>
                </w:div>
                <w:div w:id="549074758">
                  <w:marLeft w:val="0"/>
                  <w:marRight w:val="0"/>
                  <w:marTop w:val="0"/>
                  <w:marBottom w:val="0"/>
                  <w:divBdr>
                    <w:top w:val="none" w:sz="0" w:space="0" w:color="auto"/>
                    <w:left w:val="none" w:sz="0" w:space="0" w:color="auto"/>
                    <w:bottom w:val="none" w:sz="0" w:space="0" w:color="auto"/>
                    <w:right w:val="none" w:sz="0" w:space="0" w:color="auto"/>
                  </w:divBdr>
                </w:div>
                <w:div w:id="263728786">
                  <w:marLeft w:val="0"/>
                  <w:marRight w:val="0"/>
                  <w:marTop w:val="0"/>
                  <w:marBottom w:val="0"/>
                  <w:divBdr>
                    <w:top w:val="none" w:sz="0" w:space="0" w:color="auto"/>
                    <w:left w:val="none" w:sz="0" w:space="0" w:color="auto"/>
                    <w:bottom w:val="none" w:sz="0" w:space="0" w:color="auto"/>
                    <w:right w:val="none" w:sz="0" w:space="0" w:color="auto"/>
                  </w:divBdr>
                </w:div>
                <w:div w:id="522548044">
                  <w:marLeft w:val="0"/>
                  <w:marRight w:val="0"/>
                  <w:marTop w:val="0"/>
                  <w:marBottom w:val="0"/>
                  <w:divBdr>
                    <w:top w:val="none" w:sz="0" w:space="0" w:color="auto"/>
                    <w:left w:val="none" w:sz="0" w:space="0" w:color="auto"/>
                    <w:bottom w:val="none" w:sz="0" w:space="0" w:color="auto"/>
                    <w:right w:val="none" w:sz="0" w:space="0" w:color="auto"/>
                  </w:divBdr>
                </w:div>
                <w:div w:id="1409378968">
                  <w:marLeft w:val="0"/>
                  <w:marRight w:val="0"/>
                  <w:marTop w:val="0"/>
                  <w:marBottom w:val="0"/>
                  <w:divBdr>
                    <w:top w:val="none" w:sz="0" w:space="0" w:color="auto"/>
                    <w:left w:val="none" w:sz="0" w:space="0" w:color="auto"/>
                    <w:bottom w:val="none" w:sz="0" w:space="0" w:color="auto"/>
                    <w:right w:val="none" w:sz="0" w:space="0" w:color="auto"/>
                  </w:divBdr>
                </w:div>
                <w:div w:id="1656647085">
                  <w:marLeft w:val="0"/>
                  <w:marRight w:val="0"/>
                  <w:marTop w:val="0"/>
                  <w:marBottom w:val="0"/>
                  <w:divBdr>
                    <w:top w:val="none" w:sz="0" w:space="0" w:color="auto"/>
                    <w:left w:val="none" w:sz="0" w:space="0" w:color="auto"/>
                    <w:bottom w:val="none" w:sz="0" w:space="0" w:color="auto"/>
                    <w:right w:val="none" w:sz="0" w:space="0" w:color="auto"/>
                  </w:divBdr>
                </w:div>
                <w:div w:id="706687969">
                  <w:marLeft w:val="0"/>
                  <w:marRight w:val="0"/>
                  <w:marTop w:val="0"/>
                  <w:marBottom w:val="0"/>
                  <w:divBdr>
                    <w:top w:val="none" w:sz="0" w:space="0" w:color="auto"/>
                    <w:left w:val="none" w:sz="0" w:space="0" w:color="auto"/>
                    <w:bottom w:val="none" w:sz="0" w:space="0" w:color="auto"/>
                    <w:right w:val="none" w:sz="0" w:space="0" w:color="auto"/>
                  </w:divBdr>
                </w:div>
                <w:div w:id="1302274450">
                  <w:marLeft w:val="0"/>
                  <w:marRight w:val="0"/>
                  <w:marTop w:val="0"/>
                  <w:marBottom w:val="0"/>
                  <w:divBdr>
                    <w:top w:val="none" w:sz="0" w:space="0" w:color="auto"/>
                    <w:left w:val="none" w:sz="0" w:space="0" w:color="auto"/>
                    <w:bottom w:val="none" w:sz="0" w:space="0" w:color="auto"/>
                    <w:right w:val="none" w:sz="0" w:space="0" w:color="auto"/>
                  </w:divBdr>
                </w:div>
                <w:div w:id="1783568542">
                  <w:marLeft w:val="0"/>
                  <w:marRight w:val="0"/>
                  <w:marTop w:val="0"/>
                  <w:marBottom w:val="0"/>
                  <w:divBdr>
                    <w:top w:val="none" w:sz="0" w:space="0" w:color="auto"/>
                    <w:left w:val="none" w:sz="0" w:space="0" w:color="auto"/>
                    <w:bottom w:val="none" w:sz="0" w:space="0" w:color="auto"/>
                    <w:right w:val="none" w:sz="0" w:space="0" w:color="auto"/>
                  </w:divBdr>
                </w:div>
                <w:div w:id="4600435">
                  <w:marLeft w:val="0"/>
                  <w:marRight w:val="0"/>
                  <w:marTop w:val="0"/>
                  <w:marBottom w:val="0"/>
                  <w:divBdr>
                    <w:top w:val="none" w:sz="0" w:space="0" w:color="auto"/>
                    <w:left w:val="none" w:sz="0" w:space="0" w:color="auto"/>
                    <w:bottom w:val="none" w:sz="0" w:space="0" w:color="auto"/>
                    <w:right w:val="none" w:sz="0" w:space="0" w:color="auto"/>
                  </w:divBdr>
                </w:div>
                <w:div w:id="1993559361">
                  <w:marLeft w:val="0"/>
                  <w:marRight w:val="0"/>
                  <w:marTop w:val="0"/>
                  <w:marBottom w:val="0"/>
                  <w:divBdr>
                    <w:top w:val="none" w:sz="0" w:space="0" w:color="auto"/>
                    <w:left w:val="none" w:sz="0" w:space="0" w:color="auto"/>
                    <w:bottom w:val="none" w:sz="0" w:space="0" w:color="auto"/>
                    <w:right w:val="none" w:sz="0" w:space="0" w:color="auto"/>
                  </w:divBdr>
                </w:div>
                <w:div w:id="1311331163">
                  <w:marLeft w:val="0"/>
                  <w:marRight w:val="0"/>
                  <w:marTop w:val="0"/>
                  <w:marBottom w:val="0"/>
                  <w:divBdr>
                    <w:top w:val="none" w:sz="0" w:space="0" w:color="auto"/>
                    <w:left w:val="none" w:sz="0" w:space="0" w:color="auto"/>
                    <w:bottom w:val="none" w:sz="0" w:space="0" w:color="auto"/>
                    <w:right w:val="none" w:sz="0" w:space="0" w:color="auto"/>
                  </w:divBdr>
                </w:div>
                <w:div w:id="1739866757">
                  <w:marLeft w:val="0"/>
                  <w:marRight w:val="0"/>
                  <w:marTop w:val="0"/>
                  <w:marBottom w:val="0"/>
                  <w:divBdr>
                    <w:top w:val="none" w:sz="0" w:space="0" w:color="auto"/>
                    <w:left w:val="none" w:sz="0" w:space="0" w:color="auto"/>
                    <w:bottom w:val="none" w:sz="0" w:space="0" w:color="auto"/>
                    <w:right w:val="none" w:sz="0" w:space="0" w:color="auto"/>
                  </w:divBdr>
                </w:div>
                <w:div w:id="239294074">
                  <w:marLeft w:val="0"/>
                  <w:marRight w:val="0"/>
                  <w:marTop w:val="0"/>
                  <w:marBottom w:val="0"/>
                  <w:divBdr>
                    <w:top w:val="none" w:sz="0" w:space="0" w:color="auto"/>
                    <w:left w:val="none" w:sz="0" w:space="0" w:color="auto"/>
                    <w:bottom w:val="none" w:sz="0" w:space="0" w:color="auto"/>
                    <w:right w:val="none" w:sz="0" w:space="0" w:color="auto"/>
                  </w:divBdr>
                </w:div>
                <w:div w:id="619916667">
                  <w:marLeft w:val="0"/>
                  <w:marRight w:val="0"/>
                  <w:marTop w:val="0"/>
                  <w:marBottom w:val="0"/>
                  <w:divBdr>
                    <w:top w:val="none" w:sz="0" w:space="0" w:color="auto"/>
                    <w:left w:val="none" w:sz="0" w:space="0" w:color="auto"/>
                    <w:bottom w:val="none" w:sz="0" w:space="0" w:color="auto"/>
                    <w:right w:val="none" w:sz="0" w:space="0" w:color="auto"/>
                  </w:divBdr>
                </w:div>
                <w:div w:id="1620720647">
                  <w:marLeft w:val="0"/>
                  <w:marRight w:val="0"/>
                  <w:marTop w:val="0"/>
                  <w:marBottom w:val="0"/>
                  <w:divBdr>
                    <w:top w:val="none" w:sz="0" w:space="0" w:color="auto"/>
                    <w:left w:val="none" w:sz="0" w:space="0" w:color="auto"/>
                    <w:bottom w:val="none" w:sz="0" w:space="0" w:color="auto"/>
                    <w:right w:val="none" w:sz="0" w:space="0" w:color="auto"/>
                  </w:divBdr>
                </w:div>
                <w:div w:id="1926642963">
                  <w:marLeft w:val="0"/>
                  <w:marRight w:val="0"/>
                  <w:marTop w:val="0"/>
                  <w:marBottom w:val="0"/>
                  <w:divBdr>
                    <w:top w:val="none" w:sz="0" w:space="0" w:color="auto"/>
                    <w:left w:val="none" w:sz="0" w:space="0" w:color="auto"/>
                    <w:bottom w:val="none" w:sz="0" w:space="0" w:color="auto"/>
                    <w:right w:val="none" w:sz="0" w:space="0" w:color="auto"/>
                  </w:divBdr>
                </w:div>
                <w:div w:id="153491109">
                  <w:marLeft w:val="0"/>
                  <w:marRight w:val="0"/>
                  <w:marTop w:val="0"/>
                  <w:marBottom w:val="0"/>
                  <w:divBdr>
                    <w:top w:val="none" w:sz="0" w:space="0" w:color="auto"/>
                    <w:left w:val="none" w:sz="0" w:space="0" w:color="auto"/>
                    <w:bottom w:val="none" w:sz="0" w:space="0" w:color="auto"/>
                    <w:right w:val="none" w:sz="0" w:space="0" w:color="auto"/>
                  </w:divBdr>
                </w:div>
                <w:div w:id="1195194394">
                  <w:marLeft w:val="0"/>
                  <w:marRight w:val="0"/>
                  <w:marTop w:val="0"/>
                  <w:marBottom w:val="0"/>
                  <w:divBdr>
                    <w:top w:val="none" w:sz="0" w:space="0" w:color="auto"/>
                    <w:left w:val="none" w:sz="0" w:space="0" w:color="auto"/>
                    <w:bottom w:val="none" w:sz="0" w:space="0" w:color="auto"/>
                    <w:right w:val="none" w:sz="0" w:space="0" w:color="auto"/>
                  </w:divBdr>
                </w:div>
                <w:div w:id="1689403393">
                  <w:marLeft w:val="0"/>
                  <w:marRight w:val="0"/>
                  <w:marTop w:val="0"/>
                  <w:marBottom w:val="0"/>
                  <w:divBdr>
                    <w:top w:val="none" w:sz="0" w:space="0" w:color="auto"/>
                    <w:left w:val="none" w:sz="0" w:space="0" w:color="auto"/>
                    <w:bottom w:val="none" w:sz="0" w:space="0" w:color="auto"/>
                    <w:right w:val="none" w:sz="0" w:space="0" w:color="auto"/>
                  </w:divBdr>
                </w:div>
                <w:div w:id="1976059192">
                  <w:marLeft w:val="0"/>
                  <w:marRight w:val="0"/>
                  <w:marTop w:val="0"/>
                  <w:marBottom w:val="0"/>
                  <w:divBdr>
                    <w:top w:val="none" w:sz="0" w:space="0" w:color="auto"/>
                    <w:left w:val="none" w:sz="0" w:space="0" w:color="auto"/>
                    <w:bottom w:val="none" w:sz="0" w:space="0" w:color="auto"/>
                    <w:right w:val="none" w:sz="0" w:space="0" w:color="auto"/>
                  </w:divBdr>
                </w:div>
                <w:div w:id="400101044">
                  <w:marLeft w:val="0"/>
                  <w:marRight w:val="0"/>
                  <w:marTop w:val="0"/>
                  <w:marBottom w:val="0"/>
                  <w:divBdr>
                    <w:top w:val="none" w:sz="0" w:space="0" w:color="auto"/>
                    <w:left w:val="none" w:sz="0" w:space="0" w:color="auto"/>
                    <w:bottom w:val="none" w:sz="0" w:space="0" w:color="auto"/>
                    <w:right w:val="none" w:sz="0" w:space="0" w:color="auto"/>
                  </w:divBdr>
                </w:div>
                <w:div w:id="726225130">
                  <w:marLeft w:val="0"/>
                  <w:marRight w:val="0"/>
                  <w:marTop w:val="0"/>
                  <w:marBottom w:val="0"/>
                  <w:divBdr>
                    <w:top w:val="none" w:sz="0" w:space="0" w:color="auto"/>
                    <w:left w:val="none" w:sz="0" w:space="0" w:color="auto"/>
                    <w:bottom w:val="none" w:sz="0" w:space="0" w:color="auto"/>
                    <w:right w:val="none" w:sz="0" w:space="0" w:color="auto"/>
                  </w:divBdr>
                </w:div>
                <w:div w:id="1215242561">
                  <w:marLeft w:val="0"/>
                  <w:marRight w:val="0"/>
                  <w:marTop w:val="0"/>
                  <w:marBottom w:val="0"/>
                  <w:divBdr>
                    <w:top w:val="none" w:sz="0" w:space="0" w:color="auto"/>
                    <w:left w:val="none" w:sz="0" w:space="0" w:color="auto"/>
                    <w:bottom w:val="none" w:sz="0" w:space="0" w:color="auto"/>
                    <w:right w:val="none" w:sz="0" w:space="0" w:color="auto"/>
                  </w:divBdr>
                </w:div>
                <w:div w:id="1415055651">
                  <w:marLeft w:val="0"/>
                  <w:marRight w:val="0"/>
                  <w:marTop w:val="0"/>
                  <w:marBottom w:val="0"/>
                  <w:divBdr>
                    <w:top w:val="none" w:sz="0" w:space="0" w:color="auto"/>
                    <w:left w:val="none" w:sz="0" w:space="0" w:color="auto"/>
                    <w:bottom w:val="none" w:sz="0" w:space="0" w:color="auto"/>
                    <w:right w:val="none" w:sz="0" w:space="0" w:color="auto"/>
                  </w:divBdr>
                </w:div>
                <w:div w:id="2106681807">
                  <w:marLeft w:val="0"/>
                  <w:marRight w:val="0"/>
                  <w:marTop w:val="0"/>
                  <w:marBottom w:val="0"/>
                  <w:divBdr>
                    <w:top w:val="none" w:sz="0" w:space="0" w:color="auto"/>
                    <w:left w:val="none" w:sz="0" w:space="0" w:color="auto"/>
                    <w:bottom w:val="none" w:sz="0" w:space="0" w:color="auto"/>
                    <w:right w:val="none" w:sz="0" w:space="0" w:color="auto"/>
                  </w:divBdr>
                </w:div>
                <w:div w:id="1424837296">
                  <w:marLeft w:val="0"/>
                  <w:marRight w:val="0"/>
                  <w:marTop w:val="0"/>
                  <w:marBottom w:val="0"/>
                  <w:divBdr>
                    <w:top w:val="none" w:sz="0" w:space="0" w:color="auto"/>
                    <w:left w:val="none" w:sz="0" w:space="0" w:color="auto"/>
                    <w:bottom w:val="none" w:sz="0" w:space="0" w:color="auto"/>
                    <w:right w:val="none" w:sz="0" w:space="0" w:color="auto"/>
                  </w:divBdr>
                </w:div>
                <w:div w:id="1826967170">
                  <w:marLeft w:val="0"/>
                  <w:marRight w:val="0"/>
                  <w:marTop w:val="0"/>
                  <w:marBottom w:val="0"/>
                  <w:divBdr>
                    <w:top w:val="none" w:sz="0" w:space="0" w:color="auto"/>
                    <w:left w:val="none" w:sz="0" w:space="0" w:color="auto"/>
                    <w:bottom w:val="none" w:sz="0" w:space="0" w:color="auto"/>
                    <w:right w:val="none" w:sz="0" w:space="0" w:color="auto"/>
                  </w:divBdr>
                </w:div>
                <w:div w:id="2066445305">
                  <w:marLeft w:val="0"/>
                  <w:marRight w:val="0"/>
                  <w:marTop w:val="0"/>
                  <w:marBottom w:val="0"/>
                  <w:divBdr>
                    <w:top w:val="none" w:sz="0" w:space="0" w:color="auto"/>
                    <w:left w:val="none" w:sz="0" w:space="0" w:color="auto"/>
                    <w:bottom w:val="none" w:sz="0" w:space="0" w:color="auto"/>
                    <w:right w:val="none" w:sz="0" w:space="0" w:color="auto"/>
                  </w:divBdr>
                </w:div>
                <w:div w:id="902522689">
                  <w:marLeft w:val="0"/>
                  <w:marRight w:val="0"/>
                  <w:marTop w:val="0"/>
                  <w:marBottom w:val="0"/>
                  <w:divBdr>
                    <w:top w:val="none" w:sz="0" w:space="0" w:color="auto"/>
                    <w:left w:val="none" w:sz="0" w:space="0" w:color="auto"/>
                    <w:bottom w:val="none" w:sz="0" w:space="0" w:color="auto"/>
                    <w:right w:val="none" w:sz="0" w:space="0" w:color="auto"/>
                  </w:divBdr>
                </w:div>
                <w:div w:id="1544294361">
                  <w:marLeft w:val="0"/>
                  <w:marRight w:val="0"/>
                  <w:marTop w:val="0"/>
                  <w:marBottom w:val="0"/>
                  <w:divBdr>
                    <w:top w:val="none" w:sz="0" w:space="0" w:color="auto"/>
                    <w:left w:val="none" w:sz="0" w:space="0" w:color="auto"/>
                    <w:bottom w:val="none" w:sz="0" w:space="0" w:color="auto"/>
                    <w:right w:val="none" w:sz="0" w:space="0" w:color="auto"/>
                  </w:divBdr>
                </w:div>
                <w:div w:id="2049794083">
                  <w:marLeft w:val="0"/>
                  <w:marRight w:val="0"/>
                  <w:marTop w:val="0"/>
                  <w:marBottom w:val="0"/>
                  <w:divBdr>
                    <w:top w:val="none" w:sz="0" w:space="0" w:color="auto"/>
                    <w:left w:val="none" w:sz="0" w:space="0" w:color="auto"/>
                    <w:bottom w:val="none" w:sz="0" w:space="0" w:color="auto"/>
                    <w:right w:val="none" w:sz="0" w:space="0" w:color="auto"/>
                  </w:divBdr>
                </w:div>
                <w:div w:id="991983560">
                  <w:marLeft w:val="0"/>
                  <w:marRight w:val="0"/>
                  <w:marTop w:val="0"/>
                  <w:marBottom w:val="0"/>
                  <w:divBdr>
                    <w:top w:val="none" w:sz="0" w:space="0" w:color="auto"/>
                    <w:left w:val="none" w:sz="0" w:space="0" w:color="auto"/>
                    <w:bottom w:val="none" w:sz="0" w:space="0" w:color="auto"/>
                    <w:right w:val="none" w:sz="0" w:space="0" w:color="auto"/>
                  </w:divBdr>
                </w:div>
                <w:div w:id="1920212830">
                  <w:marLeft w:val="0"/>
                  <w:marRight w:val="0"/>
                  <w:marTop w:val="0"/>
                  <w:marBottom w:val="0"/>
                  <w:divBdr>
                    <w:top w:val="none" w:sz="0" w:space="0" w:color="auto"/>
                    <w:left w:val="none" w:sz="0" w:space="0" w:color="auto"/>
                    <w:bottom w:val="none" w:sz="0" w:space="0" w:color="auto"/>
                    <w:right w:val="none" w:sz="0" w:space="0" w:color="auto"/>
                  </w:divBdr>
                </w:div>
                <w:div w:id="1790274768">
                  <w:marLeft w:val="0"/>
                  <w:marRight w:val="0"/>
                  <w:marTop w:val="0"/>
                  <w:marBottom w:val="0"/>
                  <w:divBdr>
                    <w:top w:val="none" w:sz="0" w:space="0" w:color="auto"/>
                    <w:left w:val="none" w:sz="0" w:space="0" w:color="auto"/>
                    <w:bottom w:val="none" w:sz="0" w:space="0" w:color="auto"/>
                    <w:right w:val="none" w:sz="0" w:space="0" w:color="auto"/>
                  </w:divBdr>
                </w:div>
                <w:div w:id="2108648626">
                  <w:marLeft w:val="0"/>
                  <w:marRight w:val="0"/>
                  <w:marTop w:val="0"/>
                  <w:marBottom w:val="0"/>
                  <w:divBdr>
                    <w:top w:val="none" w:sz="0" w:space="0" w:color="auto"/>
                    <w:left w:val="none" w:sz="0" w:space="0" w:color="auto"/>
                    <w:bottom w:val="none" w:sz="0" w:space="0" w:color="auto"/>
                    <w:right w:val="none" w:sz="0" w:space="0" w:color="auto"/>
                  </w:divBdr>
                </w:div>
                <w:div w:id="513764887">
                  <w:marLeft w:val="0"/>
                  <w:marRight w:val="0"/>
                  <w:marTop w:val="0"/>
                  <w:marBottom w:val="0"/>
                  <w:divBdr>
                    <w:top w:val="none" w:sz="0" w:space="0" w:color="auto"/>
                    <w:left w:val="none" w:sz="0" w:space="0" w:color="auto"/>
                    <w:bottom w:val="none" w:sz="0" w:space="0" w:color="auto"/>
                    <w:right w:val="none" w:sz="0" w:space="0" w:color="auto"/>
                  </w:divBdr>
                </w:div>
                <w:div w:id="584921428">
                  <w:marLeft w:val="0"/>
                  <w:marRight w:val="0"/>
                  <w:marTop w:val="0"/>
                  <w:marBottom w:val="0"/>
                  <w:divBdr>
                    <w:top w:val="none" w:sz="0" w:space="0" w:color="auto"/>
                    <w:left w:val="none" w:sz="0" w:space="0" w:color="auto"/>
                    <w:bottom w:val="none" w:sz="0" w:space="0" w:color="auto"/>
                    <w:right w:val="none" w:sz="0" w:space="0" w:color="auto"/>
                  </w:divBdr>
                </w:div>
                <w:div w:id="2090421895">
                  <w:marLeft w:val="0"/>
                  <w:marRight w:val="0"/>
                  <w:marTop w:val="0"/>
                  <w:marBottom w:val="0"/>
                  <w:divBdr>
                    <w:top w:val="none" w:sz="0" w:space="0" w:color="auto"/>
                    <w:left w:val="none" w:sz="0" w:space="0" w:color="auto"/>
                    <w:bottom w:val="none" w:sz="0" w:space="0" w:color="auto"/>
                    <w:right w:val="none" w:sz="0" w:space="0" w:color="auto"/>
                  </w:divBdr>
                </w:div>
                <w:div w:id="1083844390">
                  <w:marLeft w:val="0"/>
                  <w:marRight w:val="0"/>
                  <w:marTop w:val="0"/>
                  <w:marBottom w:val="0"/>
                  <w:divBdr>
                    <w:top w:val="none" w:sz="0" w:space="0" w:color="auto"/>
                    <w:left w:val="none" w:sz="0" w:space="0" w:color="auto"/>
                    <w:bottom w:val="none" w:sz="0" w:space="0" w:color="auto"/>
                    <w:right w:val="none" w:sz="0" w:space="0" w:color="auto"/>
                  </w:divBdr>
                </w:div>
                <w:div w:id="1921406207">
                  <w:marLeft w:val="0"/>
                  <w:marRight w:val="0"/>
                  <w:marTop w:val="0"/>
                  <w:marBottom w:val="0"/>
                  <w:divBdr>
                    <w:top w:val="none" w:sz="0" w:space="0" w:color="auto"/>
                    <w:left w:val="none" w:sz="0" w:space="0" w:color="auto"/>
                    <w:bottom w:val="none" w:sz="0" w:space="0" w:color="auto"/>
                    <w:right w:val="none" w:sz="0" w:space="0" w:color="auto"/>
                  </w:divBdr>
                </w:div>
                <w:div w:id="1392541139">
                  <w:marLeft w:val="0"/>
                  <w:marRight w:val="0"/>
                  <w:marTop w:val="0"/>
                  <w:marBottom w:val="0"/>
                  <w:divBdr>
                    <w:top w:val="none" w:sz="0" w:space="0" w:color="auto"/>
                    <w:left w:val="none" w:sz="0" w:space="0" w:color="auto"/>
                    <w:bottom w:val="none" w:sz="0" w:space="0" w:color="auto"/>
                    <w:right w:val="none" w:sz="0" w:space="0" w:color="auto"/>
                  </w:divBdr>
                </w:div>
                <w:div w:id="1166747270">
                  <w:marLeft w:val="0"/>
                  <w:marRight w:val="0"/>
                  <w:marTop w:val="0"/>
                  <w:marBottom w:val="0"/>
                  <w:divBdr>
                    <w:top w:val="none" w:sz="0" w:space="0" w:color="auto"/>
                    <w:left w:val="none" w:sz="0" w:space="0" w:color="auto"/>
                    <w:bottom w:val="none" w:sz="0" w:space="0" w:color="auto"/>
                    <w:right w:val="none" w:sz="0" w:space="0" w:color="auto"/>
                  </w:divBdr>
                </w:div>
                <w:div w:id="2110850369">
                  <w:marLeft w:val="0"/>
                  <w:marRight w:val="0"/>
                  <w:marTop w:val="0"/>
                  <w:marBottom w:val="0"/>
                  <w:divBdr>
                    <w:top w:val="none" w:sz="0" w:space="0" w:color="auto"/>
                    <w:left w:val="none" w:sz="0" w:space="0" w:color="auto"/>
                    <w:bottom w:val="none" w:sz="0" w:space="0" w:color="auto"/>
                    <w:right w:val="none" w:sz="0" w:space="0" w:color="auto"/>
                  </w:divBdr>
                </w:div>
                <w:div w:id="627511771">
                  <w:marLeft w:val="0"/>
                  <w:marRight w:val="0"/>
                  <w:marTop w:val="0"/>
                  <w:marBottom w:val="0"/>
                  <w:divBdr>
                    <w:top w:val="none" w:sz="0" w:space="0" w:color="auto"/>
                    <w:left w:val="none" w:sz="0" w:space="0" w:color="auto"/>
                    <w:bottom w:val="none" w:sz="0" w:space="0" w:color="auto"/>
                    <w:right w:val="none" w:sz="0" w:space="0" w:color="auto"/>
                  </w:divBdr>
                </w:div>
                <w:div w:id="215118972">
                  <w:marLeft w:val="0"/>
                  <w:marRight w:val="0"/>
                  <w:marTop w:val="0"/>
                  <w:marBottom w:val="0"/>
                  <w:divBdr>
                    <w:top w:val="none" w:sz="0" w:space="0" w:color="auto"/>
                    <w:left w:val="none" w:sz="0" w:space="0" w:color="auto"/>
                    <w:bottom w:val="none" w:sz="0" w:space="0" w:color="auto"/>
                    <w:right w:val="none" w:sz="0" w:space="0" w:color="auto"/>
                  </w:divBdr>
                </w:div>
                <w:div w:id="1436705007">
                  <w:marLeft w:val="0"/>
                  <w:marRight w:val="0"/>
                  <w:marTop w:val="0"/>
                  <w:marBottom w:val="0"/>
                  <w:divBdr>
                    <w:top w:val="none" w:sz="0" w:space="0" w:color="auto"/>
                    <w:left w:val="none" w:sz="0" w:space="0" w:color="auto"/>
                    <w:bottom w:val="none" w:sz="0" w:space="0" w:color="auto"/>
                    <w:right w:val="none" w:sz="0" w:space="0" w:color="auto"/>
                  </w:divBdr>
                </w:div>
                <w:div w:id="1559825636">
                  <w:marLeft w:val="0"/>
                  <w:marRight w:val="0"/>
                  <w:marTop w:val="0"/>
                  <w:marBottom w:val="0"/>
                  <w:divBdr>
                    <w:top w:val="none" w:sz="0" w:space="0" w:color="auto"/>
                    <w:left w:val="none" w:sz="0" w:space="0" w:color="auto"/>
                    <w:bottom w:val="none" w:sz="0" w:space="0" w:color="auto"/>
                    <w:right w:val="none" w:sz="0" w:space="0" w:color="auto"/>
                  </w:divBdr>
                </w:div>
                <w:div w:id="24406112">
                  <w:marLeft w:val="0"/>
                  <w:marRight w:val="0"/>
                  <w:marTop w:val="0"/>
                  <w:marBottom w:val="0"/>
                  <w:divBdr>
                    <w:top w:val="none" w:sz="0" w:space="0" w:color="auto"/>
                    <w:left w:val="none" w:sz="0" w:space="0" w:color="auto"/>
                    <w:bottom w:val="none" w:sz="0" w:space="0" w:color="auto"/>
                    <w:right w:val="none" w:sz="0" w:space="0" w:color="auto"/>
                  </w:divBdr>
                </w:div>
                <w:div w:id="1068116451">
                  <w:marLeft w:val="0"/>
                  <w:marRight w:val="0"/>
                  <w:marTop w:val="0"/>
                  <w:marBottom w:val="0"/>
                  <w:divBdr>
                    <w:top w:val="none" w:sz="0" w:space="0" w:color="auto"/>
                    <w:left w:val="none" w:sz="0" w:space="0" w:color="auto"/>
                    <w:bottom w:val="none" w:sz="0" w:space="0" w:color="auto"/>
                    <w:right w:val="none" w:sz="0" w:space="0" w:color="auto"/>
                  </w:divBdr>
                </w:div>
                <w:div w:id="268858895">
                  <w:marLeft w:val="0"/>
                  <w:marRight w:val="0"/>
                  <w:marTop w:val="0"/>
                  <w:marBottom w:val="0"/>
                  <w:divBdr>
                    <w:top w:val="none" w:sz="0" w:space="0" w:color="auto"/>
                    <w:left w:val="none" w:sz="0" w:space="0" w:color="auto"/>
                    <w:bottom w:val="none" w:sz="0" w:space="0" w:color="auto"/>
                    <w:right w:val="none" w:sz="0" w:space="0" w:color="auto"/>
                  </w:divBdr>
                </w:div>
                <w:div w:id="1220555253">
                  <w:marLeft w:val="0"/>
                  <w:marRight w:val="0"/>
                  <w:marTop w:val="0"/>
                  <w:marBottom w:val="0"/>
                  <w:divBdr>
                    <w:top w:val="none" w:sz="0" w:space="0" w:color="auto"/>
                    <w:left w:val="none" w:sz="0" w:space="0" w:color="auto"/>
                    <w:bottom w:val="none" w:sz="0" w:space="0" w:color="auto"/>
                    <w:right w:val="none" w:sz="0" w:space="0" w:color="auto"/>
                  </w:divBdr>
                </w:div>
                <w:div w:id="277105946">
                  <w:marLeft w:val="0"/>
                  <w:marRight w:val="0"/>
                  <w:marTop w:val="0"/>
                  <w:marBottom w:val="0"/>
                  <w:divBdr>
                    <w:top w:val="none" w:sz="0" w:space="0" w:color="auto"/>
                    <w:left w:val="none" w:sz="0" w:space="0" w:color="auto"/>
                    <w:bottom w:val="none" w:sz="0" w:space="0" w:color="auto"/>
                    <w:right w:val="none" w:sz="0" w:space="0" w:color="auto"/>
                  </w:divBdr>
                </w:div>
                <w:div w:id="1857033822">
                  <w:marLeft w:val="0"/>
                  <w:marRight w:val="0"/>
                  <w:marTop w:val="0"/>
                  <w:marBottom w:val="0"/>
                  <w:divBdr>
                    <w:top w:val="none" w:sz="0" w:space="0" w:color="auto"/>
                    <w:left w:val="none" w:sz="0" w:space="0" w:color="auto"/>
                    <w:bottom w:val="none" w:sz="0" w:space="0" w:color="auto"/>
                    <w:right w:val="none" w:sz="0" w:space="0" w:color="auto"/>
                  </w:divBdr>
                </w:div>
                <w:div w:id="557060283">
                  <w:marLeft w:val="0"/>
                  <w:marRight w:val="0"/>
                  <w:marTop w:val="0"/>
                  <w:marBottom w:val="0"/>
                  <w:divBdr>
                    <w:top w:val="none" w:sz="0" w:space="0" w:color="auto"/>
                    <w:left w:val="none" w:sz="0" w:space="0" w:color="auto"/>
                    <w:bottom w:val="none" w:sz="0" w:space="0" w:color="auto"/>
                    <w:right w:val="none" w:sz="0" w:space="0" w:color="auto"/>
                  </w:divBdr>
                </w:div>
                <w:div w:id="1441217065">
                  <w:marLeft w:val="0"/>
                  <w:marRight w:val="0"/>
                  <w:marTop w:val="0"/>
                  <w:marBottom w:val="0"/>
                  <w:divBdr>
                    <w:top w:val="none" w:sz="0" w:space="0" w:color="auto"/>
                    <w:left w:val="none" w:sz="0" w:space="0" w:color="auto"/>
                    <w:bottom w:val="none" w:sz="0" w:space="0" w:color="auto"/>
                    <w:right w:val="none" w:sz="0" w:space="0" w:color="auto"/>
                  </w:divBdr>
                </w:div>
                <w:div w:id="1207524663">
                  <w:marLeft w:val="0"/>
                  <w:marRight w:val="0"/>
                  <w:marTop w:val="0"/>
                  <w:marBottom w:val="0"/>
                  <w:divBdr>
                    <w:top w:val="none" w:sz="0" w:space="0" w:color="auto"/>
                    <w:left w:val="none" w:sz="0" w:space="0" w:color="auto"/>
                    <w:bottom w:val="none" w:sz="0" w:space="0" w:color="auto"/>
                    <w:right w:val="none" w:sz="0" w:space="0" w:color="auto"/>
                  </w:divBdr>
                </w:div>
                <w:div w:id="788086520">
                  <w:marLeft w:val="0"/>
                  <w:marRight w:val="0"/>
                  <w:marTop w:val="0"/>
                  <w:marBottom w:val="0"/>
                  <w:divBdr>
                    <w:top w:val="none" w:sz="0" w:space="0" w:color="auto"/>
                    <w:left w:val="none" w:sz="0" w:space="0" w:color="auto"/>
                    <w:bottom w:val="none" w:sz="0" w:space="0" w:color="auto"/>
                    <w:right w:val="none" w:sz="0" w:space="0" w:color="auto"/>
                  </w:divBdr>
                </w:div>
                <w:div w:id="1141577134">
                  <w:marLeft w:val="0"/>
                  <w:marRight w:val="0"/>
                  <w:marTop w:val="0"/>
                  <w:marBottom w:val="0"/>
                  <w:divBdr>
                    <w:top w:val="none" w:sz="0" w:space="0" w:color="auto"/>
                    <w:left w:val="none" w:sz="0" w:space="0" w:color="auto"/>
                    <w:bottom w:val="none" w:sz="0" w:space="0" w:color="auto"/>
                    <w:right w:val="none" w:sz="0" w:space="0" w:color="auto"/>
                  </w:divBdr>
                </w:div>
                <w:div w:id="1010715057">
                  <w:marLeft w:val="0"/>
                  <w:marRight w:val="0"/>
                  <w:marTop w:val="0"/>
                  <w:marBottom w:val="0"/>
                  <w:divBdr>
                    <w:top w:val="none" w:sz="0" w:space="0" w:color="auto"/>
                    <w:left w:val="none" w:sz="0" w:space="0" w:color="auto"/>
                    <w:bottom w:val="none" w:sz="0" w:space="0" w:color="auto"/>
                    <w:right w:val="none" w:sz="0" w:space="0" w:color="auto"/>
                  </w:divBdr>
                </w:div>
                <w:div w:id="417560101">
                  <w:marLeft w:val="0"/>
                  <w:marRight w:val="0"/>
                  <w:marTop w:val="0"/>
                  <w:marBottom w:val="0"/>
                  <w:divBdr>
                    <w:top w:val="none" w:sz="0" w:space="0" w:color="auto"/>
                    <w:left w:val="none" w:sz="0" w:space="0" w:color="auto"/>
                    <w:bottom w:val="none" w:sz="0" w:space="0" w:color="auto"/>
                    <w:right w:val="none" w:sz="0" w:space="0" w:color="auto"/>
                  </w:divBdr>
                </w:div>
                <w:div w:id="552036730">
                  <w:marLeft w:val="0"/>
                  <w:marRight w:val="0"/>
                  <w:marTop w:val="0"/>
                  <w:marBottom w:val="0"/>
                  <w:divBdr>
                    <w:top w:val="none" w:sz="0" w:space="0" w:color="auto"/>
                    <w:left w:val="none" w:sz="0" w:space="0" w:color="auto"/>
                    <w:bottom w:val="none" w:sz="0" w:space="0" w:color="auto"/>
                    <w:right w:val="none" w:sz="0" w:space="0" w:color="auto"/>
                  </w:divBdr>
                </w:div>
                <w:div w:id="434179808">
                  <w:marLeft w:val="0"/>
                  <w:marRight w:val="0"/>
                  <w:marTop w:val="0"/>
                  <w:marBottom w:val="0"/>
                  <w:divBdr>
                    <w:top w:val="none" w:sz="0" w:space="0" w:color="auto"/>
                    <w:left w:val="none" w:sz="0" w:space="0" w:color="auto"/>
                    <w:bottom w:val="none" w:sz="0" w:space="0" w:color="auto"/>
                    <w:right w:val="none" w:sz="0" w:space="0" w:color="auto"/>
                  </w:divBdr>
                </w:div>
                <w:div w:id="997534268">
                  <w:marLeft w:val="0"/>
                  <w:marRight w:val="0"/>
                  <w:marTop w:val="0"/>
                  <w:marBottom w:val="0"/>
                  <w:divBdr>
                    <w:top w:val="none" w:sz="0" w:space="0" w:color="auto"/>
                    <w:left w:val="none" w:sz="0" w:space="0" w:color="auto"/>
                    <w:bottom w:val="none" w:sz="0" w:space="0" w:color="auto"/>
                    <w:right w:val="none" w:sz="0" w:space="0" w:color="auto"/>
                  </w:divBdr>
                </w:div>
                <w:div w:id="1104619996">
                  <w:marLeft w:val="0"/>
                  <w:marRight w:val="0"/>
                  <w:marTop w:val="0"/>
                  <w:marBottom w:val="0"/>
                  <w:divBdr>
                    <w:top w:val="none" w:sz="0" w:space="0" w:color="auto"/>
                    <w:left w:val="none" w:sz="0" w:space="0" w:color="auto"/>
                    <w:bottom w:val="none" w:sz="0" w:space="0" w:color="auto"/>
                    <w:right w:val="none" w:sz="0" w:space="0" w:color="auto"/>
                  </w:divBdr>
                </w:div>
                <w:div w:id="2899999">
                  <w:marLeft w:val="0"/>
                  <w:marRight w:val="0"/>
                  <w:marTop w:val="0"/>
                  <w:marBottom w:val="0"/>
                  <w:divBdr>
                    <w:top w:val="none" w:sz="0" w:space="0" w:color="auto"/>
                    <w:left w:val="none" w:sz="0" w:space="0" w:color="auto"/>
                    <w:bottom w:val="none" w:sz="0" w:space="0" w:color="auto"/>
                    <w:right w:val="none" w:sz="0" w:space="0" w:color="auto"/>
                  </w:divBdr>
                </w:div>
                <w:div w:id="188641171">
                  <w:marLeft w:val="0"/>
                  <w:marRight w:val="0"/>
                  <w:marTop w:val="0"/>
                  <w:marBottom w:val="0"/>
                  <w:divBdr>
                    <w:top w:val="none" w:sz="0" w:space="0" w:color="auto"/>
                    <w:left w:val="none" w:sz="0" w:space="0" w:color="auto"/>
                    <w:bottom w:val="none" w:sz="0" w:space="0" w:color="auto"/>
                    <w:right w:val="none" w:sz="0" w:space="0" w:color="auto"/>
                  </w:divBdr>
                </w:div>
                <w:div w:id="282662241">
                  <w:marLeft w:val="0"/>
                  <w:marRight w:val="0"/>
                  <w:marTop w:val="0"/>
                  <w:marBottom w:val="0"/>
                  <w:divBdr>
                    <w:top w:val="none" w:sz="0" w:space="0" w:color="auto"/>
                    <w:left w:val="none" w:sz="0" w:space="0" w:color="auto"/>
                    <w:bottom w:val="none" w:sz="0" w:space="0" w:color="auto"/>
                    <w:right w:val="none" w:sz="0" w:space="0" w:color="auto"/>
                  </w:divBdr>
                </w:div>
                <w:div w:id="1256594476">
                  <w:marLeft w:val="0"/>
                  <w:marRight w:val="0"/>
                  <w:marTop w:val="0"/>
                  <w:marBottom w:val="0"/>
                  <w:divBdr>
                    <w:top w:val="none" w:sz="0" w:space="0" w:color="auto"/>
                    <w:left w:val="none" w:sz="0" w:space="0" w:color="auto"/>
                    <w:bottom w:val="none" w:sz="0" w:space="0" w:color="auto"/>
                    <w:right w:val="none" w:sz="0" w:space="0" w:color="auto"/>
                  </w:divBdr>
                </w:div>
                <w:div w:id="1226572261">
                  <w:marLeft w:val="0"/>
                  <w:marRight w:val="0"/>
                  <w:marTop w:val="0"/>
                  <w:marBottom w:val="0"/>
                  <w:divBdr>
                    <w:top w:val="none" w:sz="0" w:space="0" w:color="auto"/>
                    <w:left w:val="none" w:sz="0" w:space="0" w:color="auto"/>
                    <w:bottom w:val="none" w:sz="0" w:space="0" w:color="auto"/>
                    <w:right w:val="none" w:sz="0" w:space="0" w:color="auto"/>
                  </w:divBdr>
                </w:div>
                <w:div w:id="813565668">
                  <w:marLeft w:val="0"/>
                  <w:marRight w:val="0"/>
                  <w:marTop w:val="0"/>
                  <w:marBottom w:val="0"/>
                  <w:divBdr>
                    <w:top w:val="none" w:sz="0" w:space="0" w:color="auto"/>
                    <w:left w:val="none" w:sz="0" w:space="0" w:color="auto"/>
                    <w:bottom w:val="none" w:sz="0" w:space="0" w:color="auto"/>
                    <w:right w:val="none" w:sz="0" w:space="0" w:color="auto"/>
                  </w:divBdr>
                </w:div>
                <w:div w:id="1925718422">
                  <w:marLeft w:val="0"/>
                  <w:marRight w:val="0"/>
                  <w:marTop w:val="0"/>
                  <w:marBottom w:val="0"/>
                  <w:divBdr>
                    <w:top w:val="none" w:sz="0" w:space="0" w:color="auto"/>
                    <w:left w:val="none" w:sz="0" w:space="0" w:color="auto"/>
                    <w:bottom w:val="none" w:sz="0" w:space="0" w:color="auto"/>
                    <w:right w:val="none" w:sz="0" w:space="0" w:color="auto"/>
                  </w:divBdr>
                </w:div>
                <w:div w:id="313223736">
                  <w:marLeft w:val="0"/>
                  <w:marRight w:val="0"/>
                  <w:marTop w:val="0"/>
                  <w:marBottom w:val="0"/>
                  <w:divBdr>
                    <w:top w:val="none" w:sz="0" w:space="0" w:color="auto"/>
                    <w:left w:val="none" w:sz="0" w:space="0" w:color="auto"/>
                    <w:bottom w:val="none" w:sz="0" w:space="0" w:color="auto"/>
                    <w:right w:val="none" w:sz="0" w:space="0" w:color="auto"/>
                  </w:divBdr>
                </w:div>
                <w:div w:id="161245230">
                  <w:marLeft w:val="0"/>
                  <w:marRight w:val="0"/>
                  <w:marTop w:val="0"/>
                  <w:marBottom w:val="0"/>
                  <w:divBdr>
                    <w:top w:val="none" w:sz="0" w:space="0" w:color="auto"/>
                    <w:left w:val="none" w:sz="0" w:space="0" w:color="auto"/>
                    <w:bottom w:val="none" w:sz="0" w:space="0" w:color="auto"/>
                    <w:right w:val="none" w:sz="0" w:space="0" w:color="auto"/>
                  </w:divBdr>
                </w:div>
                <w:div w:id="1409569213">
                  <w:marLeft w:val="0"/>
                  <w:marRight w:val="0"/>
                  <w:marTop w:val="0"/>
                  <w:marBottom w:val="0"/>
                  <w:divBdr>
                    <w:top w:val="none" w:sz="0" w:space="0" w:color="auto"/>
                    <w:left w:val="none" w:sz="0" w:space="0" w:color="auto"/>
                    <w:bottom w:val="none" w:sz="0" w:space="0" w:color="auto"/>
                    <w:right w:val="none" w:sz="0" w:space="0" w:color="auto"/>
                  </w:divBdr>
                </w:div>
                <w:div w:id="1541283554">
                  <w:marLeft w:val="0"/>
                  <w:marRight w:val="0"/>
                  <w:marTop w:val="0"/>
                  <w:marBottom w:val="0"/>
                  <w:divBdr>
                    <w:top w:val="none" w:sz="0" w:space="0" w:color="auto"/>
                    <w:left w:val="none" w:sz="0" w:space="0" w:color="auto"/>
                    <w:bottom w:val="none" w:sz="0" w:space="0" w:color="auto"/>
                    <w:right w:val="none" w:sz="0" w:space="0" w:color="auto"/>
                  </w:divBdr>
                </w:div>
                <w:div w:id="1146165884">
                  <w:marLeft w:val="0"/>
                  <w:marRight w:val="0"/>
                  <w:marTop w:val="0"/>
                  <w:marBottom w:val="0"/>
                  <w:divBdr>
                    <w:top w:val="none" w:sz="0" w:space="0" w:color="auto"/>
                    <w:left w:val="none" w:sz="0" w:space="0" w:color="auto"/>
                    <w:bottom w:val="none" w:sz="0" w:space="0" w:color="auto"/>
                    <w:right w:val="none" w:sz="0" w:space="0" w:color="auto"/>
                  </w:divBdr>
                </w:div>
                <w:div w:id="508174875">
                  <w:marLeft w:val="0"/>
                  <w:marRight w:val="0"/>
                  <w:marTop w:val="0"/>
                  <w:marBottom w:val="0"/>
                  <w:divBdr>
                    <w:top w:val="none" w:sz="0" w:space="0" w:color="auto"/>
                    <w:left w:val="none" w:sz="0" w:space="0" w:color="auto"/>
                    <w:bottom w:val="none" w:sz="0" w:space="0" w:color="auto"/>
                    <w:right w:val="none" w:sz="0" w:space="0" w:color="auto"/>
                  </w:divBdr>
                </w:div>
                <w:div w:id="175731872">
                  <w:marLeft w:val="0"/>
                  <w:marRight w:val="0"/>
                  <w:marTop w:val="0"/>
                  <w:marBottom w:val="0"/>
                  <w:divBdr>
                    <w:top w:val="none" w:sz="0" w:space="0" w:color="auto"/>
                    <w:left w:val="none" w:sz="0" w:space="0" w:color="auto"/>
                    <w:bottom w:val="none" w:sz="0" w:space="0" w:color="auto"/>
                    <w:right w:val="none" w:sz="0" w:space="0" w:color="auto"/>
                  </w:divBdr>
                </w:div>
                <w:div w:id="937250007">
                  <w:marLeft w:val="0"/>
                  <w:marRight w:val="0"/>
                  <w:marTop w:val="0"/>
                  <w:marBottom w:val="0"/>
                  <w:divBdr>
                    <w:top w:val="none" w:sz="0" w:space="0" w:color="auto"/>
                    <w:left w:val="none" w:sz="0" w:space="0" w:color="auto"/>
                    <w:bottom w:val="none" w:sz="0" w:space="0" w:color="auto"/>
                    <w:right w:val="none" w:sz="0" w:space="0" w:color="auto"/>
                  </w:divBdr>
                </w:div>
                <w:div w:id="1990400600">
                  <w:marLeft w:val="0"/>
                  <w:marRight w:val="0"/>
                  <w:marTop w:val="0"/>
                  <w:marBottom w:val="0"/>
                  <w:divBdr>
                    <w:top w:val="none" w:sz="0" w:space="0" w:color="auto"/>
                    <w:left w:val="none" w:sz="0" w:space="0" w:color="auto"/>
                    <w:bottom w:val="none" w:sz="0" w:space="0" w:color="auto"/>
                    <w:right w:val="none" w:sz="0" w:space="0" w:color="auto"/>
                  </w:divBdr>
                </w:div>
                <w:div w:id="936059777">
                  <w:marLeft w:val="0"/>
                  <w:marRight w:val="0"/>
                  <w:marTop w:val="0"/>
                  <w:marBottom w:val="0"/>
                  <w:divBdr>
                    <w:top w:val="none" w:sz="0" w:space="0" w:color="auto"/>
                    <w:left w:val="none" w:sz="0" w:space="0" w:color="auto"/>
                    <w:bottom w:val="none" w:sz="0" w:space="0" w:color="auto"/>
                    <w:right w:val="none" w:sz="0" w:space="0" w:color="auto"/>
                  </w:divBdr>
                </w:div>
                <w:div w:id="638732332">
                  <w:marLeft w:val="0"/>
                  <w:marRight w:val="0"/>
                  <w:marTop w:val="0"/>
                  <w:marBottom w:val="0"/>
                  <w:divBdr>
                    <w:top w:val="none" w:sz="0" w:space="0" w:color="auto"/>
                    <w:left w:val="none" w:sz="0" w:space="0" w:color="auto"/>
                    <w:bottom w:val="none" w:sz="0" w:space="0" w:color="auto"/>
                    <w:right w:val="none" w:sz="0" w:space="0" w:color="auto"/>
                  </w:divBdr>
                </w:div>
                <w:div w:id="1316226018">
                  <w:marLeft w:val="0"/>
                  <w:marRight w:val="0"/>
                  <w:marTop w:val="0"/>
                  <w:marBottom w:val="0"/>
                  <w:divBdr>
                    <w:top w:val="none" w:sz="0" w:space="0" w:color="auto"/>
                    <w:left w:val="none" w:sz="0" w:space="0" w:color="auto"/>
                    <w:bottom w:val="none" w:sz="0" w:space="0" w:color="auto"/>
                    <w:right w:val="none" w:sz="0" w:space="0" w:color="auto"/>
                  </w:divBdr>
                </w:div>
                <w:div w:id="176433618">
                  <w:marLeft w:val="0"/>
                  <w:marRight w:val="0"/>
                  <w:marTop w:val="0"/>
                  <w:marBottom w:val="0"/>
                  <w:divBdr>
                    <w:top w:val="none" w:sz="0" w:space="0" w:color="auto"/>
                    <w:left w:val="none" w:sz="0" w:space="0" w:color="auto"/>
                    <w:bottom w:val="none" w:sz="0" w:space="0" w:color="auto"/>
                    <w:right w:val="none" w:sz="0" w:space="0" w:color="auto"/>
                  </w:divBdr>
                </w:div>
                <w:div w:id="75909005">
                  <w:marLeft w:val="0"/>
                  <w:marRight w:val="0"/>
                  <w:marTop w:val="0"/>
                  <w:marBottom w:val="0"/>
                  <w:divBdr>
                    <w:top w:val="none" w:sz="0" w:space="0" w:color="auto"/>
                    <w:left w:val="none" w:sz="0" w:space="0" w:color="auto"/>
                    <w:bottom w:val="none" w:sz="0" w:space="0" w:color="auto"/>
                    <w:right w:val="none" w:sz="0" w:space="0" w:color="auto"/>
                  </w:divBdr>
                </w:div>
                <w:div w:id="200477210">
                  <w:marLeft w:val="0"/>
                  <w:marRight w:val="0"/>
                  <w:marTop w:val="0"/>
                  <w:marBottom w:val="0"/>
                  <w:divBdr>
                    <w:top w:val="none" w:sz="0" w:space="0" w:color="auto"/>
                    <w:left w:val="none" w:sz="0" w:space="0" w:color="auto"/>
                    <w:bottom w:val="none" w:sz="0" w:space="0" w:color="auto"/>
                    <w:right w:val="none" w:sz="0" w:space="0" w:color="auto"/>
                  </w:divBdr>
                </w:div>
                <w:div w:id="312829413">
                  <w:marLeft w:val="0"/>
                  <w:marRight w:val="0"/>
                  <w:marTop w:val="0"/>
                  <w:marBottom w:val="0"/>
                  <w:divBdr>
                    <w:top w:val="none" w:sz="0" w:space="0" w:color="auto"/>
                    <w:left w:val="none" w:sz="0" w:space="0" w:color="auto"/>
                    <w:bottom w:val="none" w:sz="0" w:space="0" w:color="auto"/>
                    <w:right w:val="none" w:sz="0" w:space="0" w:color="auto"/>
                  </w:divBdr>
                </w:div>
                <w:div w:id="742410819">
                  <w:marLeft w:val="0"/>
                  <w:marRight w:val="0"/>
                  <w:marTop w:val="0"/>
                  <w:marBottom w:val="0"/>
                  <w:divBdr>
                    <w:top w:val="none" w:sz="0" w:space="0" w:color="auto"/>
                    <w:left w:val="none" w:sz="0" w:space="0" w:color="auto"/>
                    <w:bottom w:val="none" w:sz="0" w:space="0" w:color="auto"/>
                    <w:right w:val="none" w:sz="0" w:space="0" w:color="auto"/>
                  </w:divBdr>
                </w:div>
                <w:div w:id="15159344">
                  <w:marLeft w:val="0"/>
                  <w:marRight w:val="0"/>
                  <w:marTop w:val="0"/>
                  <w:marBottom w:val="0"/>
                  <w:divBdr>
                    <w:top w:val="none" w:sz="0" w:space="0" w:color="auto"/>
                    <w:left w:val="none" w:sz="0" w:space="0" w:color="auto"/>
                    <w:bottom w:val="none" w:sz="0" w:space="0" w:color="auto"/>
                    <w:right w:val="none" w:sz="0" w:space="0" w:color="auto"/>
                  </w:divBdr>
                </w:div>
                <w:div w:id="1517159193">
                  <w:marLeft w:val="0"/>
                  <w:marRight w:val="0"/>
                  <w:marTop w:val="0"/>
                  <w:marBottom w:val="0"/>
                  <w:divBdr>
                    <w:top w:val="none" w:sz="0" w:space="0" w:color="auto"/>
                    <w:left w:val="none" w:sz="0" w:space="0" w:color="auto"/>
                    <w:bottom w:val="none" w:sz="0" w:space="0" w:color="auto"/>
                    <w:right w:val="none" w:sz="0" w:space="0" w:color="auto"/>
                  </w:divBdr>
                </w:div>
                <w:div w:id="1829706163">
                  <w:marLeft w:val="0"/>
                  <w:marRight w:val="0"/>
                  <w:marTop w:val="0"/>
                  <w:marBottom w:val="0"/>
                  <w:divBdr>
                    <w:top w:val="none" w:sz="0" w:space="0" w:color="auto"/>
                    <w:left w:val="none" w:sz="0" w:space="0" w:color="auto"/>
                    <w:bottom w:val="none" w:sz="0" w:space="0" w:color="auto"/>
                    <w:right w:val="none" w:sz="0" w:space="0" w:color="auto"/>
                  </w:divBdr>
                </w:div>
                <w:div w:id="1865944911">
                  <w:marLeft w:val="0"/>
                  <w:marRight w:val="0"/>
                  <w:marTop w:val="0"/>
                  <w:marBottom w:val="0"/>
                  <w:divBdr>
                    <w:top w:val="none" w:sz="0" w:space="0" w:color="auto"/>
                    <w:left w:val="none" w:sz="0" w:space="0" w:color="auto"/>
                    <w:bottom w:val="none" w:sz="0" w:space="0" w:color="auto"/>
                    <w:right w:val="none" w:sz="0" w:space="0" w:color="auto"/>
                  </w:divBdr>
                </w:div>
                <w:div w:id="1421565943">
                  <w:marLeft w:val="0"/>
                  <w:marRight w:val="0"/>
                  <w:marTop w:val="0"/>
                  <w:marBottom w:val="0"/>
                  <w:divBdr>
                    <w:top w:val="none" w:sz="0" w:space="0" w:color="auto"/>
                    <w:left w:val="none" w:sz="0" w:space="0" w:color="auto"/>
                    <w:bottom w:val="none" w:sz="0" w:space="0" w:color="auto"/>
                    <w:right w:val="none" w:sz="0" w:space="0" w:color="auto"/>
                  </w:divBdr>
                </w:div>
                <w:div w:id="416245050">
                  <w:marLeft w:val="0"/>
                  <w:marRight w:val="0"/>
                  <w:marTop w:val="0"/>
                  <w:marBottom w:val="0"/>
                  <w:divBdr>
                    <w:top w:val="none" w:sz="0" w:space="0" w:color="auto"/>
                    <w:left w:val="none" w:sz="0" w:space="0" w:color="auto"/>
                    <w:bottom w:val="none" w:sz="0" w:space="0" w:color="auto"/>
                    <w:right w:val="none" w:sz="0" w:space="0" w:color="auto"/>
                  </w:divBdr>
                </w:div>
                <w:div w:id="2028486917">
                  <w:marLeft w:val="0"/>
                  <w:marRight w:val="0"/>
                  <w:marTop w:val="0"/>
                  <w:marBottom w:val="0"/>
                  <w:divBdr>
                    <w:top w:val="none" w:sz="0" w:space="0" w:color="auto"/>
                    <w:left w:val="none" w:sz="0" w:space="0" w:color="auto"/>
                    <w:bottom w:val="none" w:sz="0" w:space="0" w:color="auto"/>
                    <w:right w:val="none" w:sz="0" w:space="0" w:color="auto"/>
                  </w:divBdr>
                </w:div>
                <w:div w:id="1783500175">
                  <w:marLeft w:val="0"/>
                  <w:marRight w:val="0"/>
                  <w:marTop w:val="0"/>
                  <w:marBottom w:val="0"/>
                  <w:divBdr>
                    <w:top w:val="none" w:sz="0" w:space="0" w:color="auto"/>
                    <w:left w:val="none" w:sz="0" w:space="0" w:color="auto"/>
                    <w:bottom w:val="none" w:sz="0" w:space="0" w:color="auto"/>
                    <w:right w:val="none" w:sz="0" w:space="0" w:color="auto"/>
                  </w:divBdr>
                </w:div>
                <w:div w:id="1030959455">
                  <w:marLeft w:val="0"/>
                  <w:marRight w:val="0"/>
                  <w:marTop w:val="0"/>
                  <w:marBottom w:val="0"/>
                  <w:divBdr>
                    <w:top w:val="none" w:sz="0" w:space="0" w:color="auto"/>
                    <w:left w:val="none" w:sz="0" w:space="0" w:color="auto"/>
                    <w:bottom w:val="none" w:sz="0" w:space="0" w:color="auto"/>
                    <w:right w:val="none" w:sz="0" w:space="0" w:color="auto"/>
                  </w:divBdr>
                </w:div>
                <w:div w:id="239143231">
                  <w:marLeft w:val="0"/>
                  <w:marRight w:val="0"/>
                  <w:marTop w:val="0"/>
                  <w:marBottom w:val="0"/>
                  <w:divBdr>
                    <w:top w:val="none" w:sz="0" w:space="0" w:color="auto"/>
                    <w:left w:val="none" w:sz="0" w:space="0" w:color="auto"/>
                    <w:bottom w:val="none" w:sz="0" w:space="0" w:color="auto"/>
                    <w:right w:val="none" w:sz="0" w:space="0" w:color="auto"/>
                  </w:divBdr>
                </w:div>
                <w:div w:id="1085146156">
                  <w:marLeft w:val="0"/>
                  <w:marRight w:val="0"/>
                  <w:marTop w:val="0"/>
                  <w:marBottom w:val="0"/>
                  <w:divBdr>
                    <w:top w:val="none" w:sz="0" w:space="0" w:color="auto"/>
                    <w:left w:val="none" w:sz="0" w:space="0" w:color="auto"/>
                    <w:bottom w:val="none" w:sz="0" w:space="0" w:color="auto"/>
                    <w:right w:val="none" w:sz="0" w:space="0" w:color="auto"/>
                  </w:divBdr>
                </w:div>
                <w:div w:id="635335801">
                  <w:marLeft w:val="0"/>
                  <w:marRight w:val="0"/>
                  <w:marTop w:val="0"/>
                  <w:marBottom w:val="0"/>
                  <w:divBdr>
                    <w:top w:val="none" w:sz="0" w:space="0" w:color="auto"/>
                    <w:left w:val="none" w:sz="0" w:space="0" w:color="auto"/>
                    <w:bottom w:val="none" w:sz="0" w:space="0" w:color="auto"/>
                    <w:right w:val="none" w:sz="0" w:space="0" w:color="auto"/>
                  </w:divBdr>
                </w:div>
                <w:div w:id="1998143109">
                  <w:marLeft w:val="0"/>
                  <w:marRight w:val="0"/>
                  <w:marTop w:val="0"/>
                  <w:marBottom w:val="0"/>
                  <w:divBdr>
                    <w:top w:val="none" w:sz="0" w:space="0" w:color="auto"/>
                    <w:left w:val="none" w:sz="0" w:space="0" w:color="auto"/>
                    <w:bottom w:val="none" w:sz="0" w:space="0" w:color="auto"/>
                    <w:right w:val="none" w:sz="0" w:space="0" w:color="auto"/>
                  </w:divBdr>
                </w:div>
                <w:div w:id="2081976835">
                  <w:marLeft w:val="0"/>
                  <w:marRight w:val="0"/>
                  <w:marTop w:val="0"/>
                  <w:marBottom w:val="0"/>
                  <w:divBdr>
                    <w:top w:val="none" w:sz="0" w:space="0" w:color="auto"/>
                    <w:left w:val="none" w:sz="0" w:space="0" w:color="auto"/>
                    <w:bottom w:val="none" w:sz="0" w:space="0" w:color="auto"/>
                    <w:right w:val="none" w:sz="0" w:space="0" w:color="auto"/>
                  </w:divBdr>
                </w:div>
                <w:div w:id="294990558">
                  <w:marLeft w:val="0"/>
                  <w:marRight w:val="0"/>
                  <w:marTop w:val="0"/>
                  <w:marBottom w:val="0"/>
                  <w:divBdr>
                    <w:top w:val="none" w:sz="0" w:space="0" w:color="auto"/>
                    <w:left w:val="none" w:sz="0" w:space="0" w:color="auto"/>
                    <w:bottom w:val="none" w:sz="0" w:space="0" w:color="auto"/>
                    <w:right w:val="none" w:sz="0" w:space="0" w:color="auto"/>
                  </w:divBdr>
                </w:div>
                <w:div w:id="281763575">
                  <w:marLeft w:val="0"/>
                  <w:marRight w:val="0"/>
                  <w:marTop w:val="0"/>
                  <w:marBottom w:val="0"/>
                  <w:divBdr>
                    <w:top w:val="none" w:sz="0" w:space="0" w:color="auto"/>
                    <w:left w:val="none" w:sz="0" w:space="0" w:color="auto"/>
                    <w:bottom w:val="none" w:sz="0" w:space="0" w:color="auto"/>
                    <w:right w:val="none" w:sz="0" w:space="0" w:color="auto"/>
                  </w:divBdr>
                </w:div>
                <w:div w:id="1130051203">
                  <w:marLeft w:val="0"/>
                  <w:marRight w:val="0"/>
                  <w:marTop w:val="0"/>
                  <w:marBottom w:val="0"/>
                  <w:divBdr>
                    <w:top w:val="none" w:sz="0" w:space="0" w:color="auto"/>
                    <w:left w:val="none" w:sz="0" w:space="0" w:color="auto"/>
                    <w:bottom w:val="none" w:sz="0" w:space="0" w:color="auto"/>
                    <w:right w:val="none" w:sz="0" w:space="0" w:color="auto"/>
                  </w:divBdr>
                </w:div>
                <w:div w:id="1503475523">
                  <w:marLeft w:val="0"/>
                  <w:marRight w:val="0"/>
                  <w:marTop w:val="0"/>
                  <w:marBottom w:val="0"/>
                  <w:divBdr>
                    <w:top w:val="none" w:sz="0" w:space="0" w:color="auto"/>
                    <w:left w:val="none" w:sz="0" w:space="0" w:color="auto"/>
                    <w:bottom w:val="none" w:sz="0" w:space="0" w:color="auto"/>
                    <w:right w:val="none" w:sz="0" w:space="0" w:color="auto"/>
                  </w:divBdr>
                </w:div>
                <w:div w:id="728303871">
                  <w:marLeft w:val="0"/>
                  <w:marRight w:val="0"/>
                  <w:marTop w:val="0"/>
                  <w:marBottom w:val="0"/>
                  <w:divBdr>
                    <w:top w:val="none" w:sz="0" w:space="0" w:color="auto"/>
                    <w:left w:val="none" w:sz="0" w:space="0" w:color="auto"/>
                    <w:bottom w:val="none" w:sz="0" w:space="0" w:color="auto"/>
                    <w:right w:val="none" w:sz="0" w:space="0" w:color="auto"/>
                  </w:divBdr>
                </w:div>
                <w:div w:id="394622218">
                  <w:marLeft w:val="0"/>
                  <w:marRight w:val="0"/>
                  <w:marTop w:val="0"/>
                  <w:marBottom w:val="0"/>
                  <w:divBdr>
                    <w:top w:val="none" w:sz="0" w:space="0" w:color="auto"/>
                    <w:left w:val="none" w:sz="0" w:space="0" w:color="auto"/>
                    <w:bottom w:val="none" w:sz="0" w:space="0" w:color="auto"/>
                    <w:right w:val="none" w:sz="0" w:space="0" w:color="auto"/>
                  </w:divBdr>
                </w:div>
                <w:div w:id="637418744">
                  <w:marLeft w:val="0"/>
                  <w:marRight w:val="0"/>
                  <w:marTop w:val="0"/>
                  <w:marBottom w:val="0"/>
                  <w:divBdr>
                    <w:top w:val="none" w:sz="0" w:space="0" w:color="auto"/>
                    <w:left w:val="none" w:sz="0" w:space="0" w:color="auto"/>
                    <w:bottom w:val="none" w:sz="0" w:space="0" w:color="auto"/>
                    <w:right w:val="none" w:sz="0" w:space="0" w:color="auto"/>
                  </w:divBdr>
                </w:div>
                <w:div w:id="363285752">
                  <w:marLeft w:val="0"/>
                  <w:marRight w:val="0"/>
                  <w:marTop w:val="0"/>
                  <w:marBottom w:val="0"/>
                  <w:divBdr>
                    <w:top w:val="none" w:sz="0" w:space="0" w:color="auto"/>
                    <w:left w:val="none" w:sz="0" w:space="0" w:color="auto"/>
                    <w:bottom w:val="none" w:sz="0" w:space="0" w:color="auto"/>
                    <w:right w:val="none" w:sz="0" w:space="0" w:color="auto"/>
                  </w:divBdr>
                </w:div>
                <w:div w:id="1615673934">
                  <w:marLeft w:val="0"/>
                  <w:marRight w:val="0"/>
                  <w:marTop w:val="0"/>
                  <w:marBottom w:val="0"/>
                  <w:divBdr>
                    <w:top w:val="none" w:sz="0" w:space="0" w:color="auto"/>
                    <w:left w:val="none" w:sz="0" w:space="0" w:color="auto"/>
                    <w:bottom w:val="none" w:sz="0" w:space="0" w:color="auto"/>
                    <w:right w:val="none" w:sz="0" w:space="0" w:color="auto"/>
                  </w:divBdr>
                </w:div>
                <w:div w:id="1827748624">
                  <w:marLeft w:val="0"/>
                  <w:marRight w:val="0"/>
                  <w:marTop w:val="0"/>
                  <w:marBottom w:val="0"/>
                  <w:divBdr>
                    <w:top w:val="none" w:sz="0" w:space="0" w:color="auto"/>
                    <w:left w:val="none" w:sz="0" w:space="0" w:color="auto"/>
                    <w:bottom w:val="none" w:sz="0" w:space="0" w:color="auto"/>
                    <w:right w:val="none" w:sz="0" w:space="0" w:color="auto"/>
                  </w:divBdr>
                </w:div>
                <w:div w:id="1654330377">
                  <w:marLeft w:val="0"/>
                  <w:marRight w:val="0"/>
                  <w:marTop w:val="0"/>
                  <w:marBottom w:val="0"/>
                  <w:divBdr>
                    <w:top w:val="none" w:sz="0" w:space="0" w:color="auto"/>
                    <w:left w:val="none" w:sz="0" w:space="0" w:color="auto"/>
                    <w:bottom w:val="none" w:sz="0" w:space="0" w:color="auto"/>
                    <w:right w:val="none" w:sz="0" w:space="0" w:color="auto"/>
                  </w:divBdr>
                </w:div>
                <w:div w:id="778109733">
                  <w:marLeft w:val="0"/>
                  <w:marRight w:val="0"/>
                  <w:marTop w:val="0"/>
                  <w:marBottom w:val="0"/>
                  <w:divBdr>
                    <w:top w:val="none" w:sz="0" w:space="0" w:color="auto"/>
                    <w:left w:val="none" w:sz="0" w:space="0" w:color="auto"/>
                    <w:bottom w:val="none" w:sz="0" w:space="0" w:color="auto"/>
                    <w:right w:val="none" w:sz="0" w:space="0" w:color="auto"/>
                  </w:divBdr>
                </w:div>
                <w:div w:id="988436407">
                  <w:marLeft w:val="0"/>
                  <w:marRight w:val="0"/>
                  <w:marTop w:val="0"/>
                  <w:marBottom w:val="0"/>
                  <w:divBdr>
                    <w:top w:val="none" w:sz="0" w:space="0" w:color="auto"/>
                    <w:left w:val="none" w:sz="0" w:space="0" w:color="auto"/>
                    <w:bottom w:val="none" w:sz="0" w:space="0" w:color="auto"/>
                    <w:right w:val="none" w:sz="0" w:space="0" w:color="auto"/>
                  </w:divBdr>
                </w:div>
                <w:div w:id="492794545">
                  <w:marLeft w:val="0"/>
                  <w:marRight w:val="0"/>
                  <w:marTop w:val="0"/>
                  <w:marBottom w:val="0"/>
                  <w:divBdr>
                    <w:top w:val="none" w:sz="0" w:space="0" w:color="auto"/>
                    <w:left w:val="none" w:sz="0" w:space="0" w:color="auto"/>
                    <w:bottom w:val="none" w:sz="0" w:space="0" w:color="auto"/>
                    <w:right w:val="none" w:sz="0" w:space="0" w:color="auto"/>
                  </w:divBdr>
                </w:div>
                <w:div w:id="487720305">
                  <w:marLeft w:val="0"/>
                  <w:marRight w:val="0"/>
                  <w:marTop w:val="0"/>
                  <w:marBottom w:val="0"/>
                  <w:divBdr>
                    <w:top w:val="none" w:sz="0" w:space="0" w:color="auto"/>
                    <w:left w:val="none" w:sz="0" w:space="0" w:color="auto"/>
                    <w:bottom w:val="none" w:sz="0" w:space="0" w:color="auto"/>
                    <w:right w:val="none" w:sz="0" w:space="0" w:color="auto"/>
                  </w:divBdr>
                </w:div>
                <w:div w:id="1377313141">
                  <w:marLeft w:val="0"/>
                  <w:marRight w:val="0"/>
                  <w:marTop w:val="0"/>
                  <w:marBottom w:val="0"/>
                  <w:divBdr>
                    <w:top w:val="none" w:sz="0" w:space="0" w:color="auto"/>
                    <w:left w:val="none" w:sz="0" w:space="0" w:color="auto"/>
                    <w:bottom w:val="none" w:sz="0" w:space="0" w:color="auto"/>
                    <w:right w:val="none" w:sz="0" w:space="0" w:color="auto"/>
                  </w:divBdr>
                </w:div>
                <w:div w:id="81221411">
                  <w:marLeft w:val="0"/>
                  <w:marRight w:val="0"/>
                  <w:marTop w:val="0"/>
                  <w:marBottom w:val="0"/>
                  <w:divBdr>
                    <w:top w:val="none" w:sz="0" w:space="0" w:color="auto"/>
                    <w:left w:val="none" w:sz="0" w:space="0" w:color="auto"/>
                    <w:bottom w:val="none" w:sz="0" w:space="0" w:color="auto"/>
                    <w:right w:val="none" w:sz="0" w:space="0" w:color="auto"/>
                  </w:divBdr>
                </w:div>
                <w:div w:id="1769540406">
                  <w:marLeft w:val="0"/>
                  <w:marRight w:val="0"/>
                  <w:marTop w:val="0"/>
                  <w:marBottom w:val="0"/>
                  <w:divBdr>
                    <w:top w:val="none" w:sz="0" w:space="0" w:color="auto"/>
                    <w:left w:val="none" w:sz="0" w:space="0" w:color="auto"/>
                    <w:bottom w:val="none" w:sz="0" w:space="0" w:color="auto"/>
                    <w:right w:val="none" w:sz="0" w:space="0" w:color="auto"/>
                  </w:divBdr>
                </w:div>
                <w:div w:id="341979258">
                  <w:marLeft w:val="0"/>
                  <w:marRight w:val="0"/>
                  <w:marTop w:val="0"/>
                  <w:marBottom w:val="0"/>
                  <w:divBdr>
                    <w:top w:val="none" w:sz="0" w:space="0" w:color="auto"/>
                    <w:left w:val="none" w:sz="0" w:space="0" w:color="auto"/>
                    <w:bottom w:val="none" w:sz="0" w:space="0" w:color="auto"/>
                    <w:right w:val="none" w:sz="0" w:space="0" w:color="auto"/>
                  </w:divBdr>
                </w:div>
                <w:div w:id="1561479118">
                  <w:marLeft w:val="0"/>
                  <w:marRight w:val="0"/>
                  <w:marTop w:val="0"/>
                  <w:marBottom w:val="0"/>
                  <w:divBdr>
                    <w:top w:val="none" w:sz="0" w:space="0" w:color="auto"/>
                    <w:left w:val="none" w:sz="0" w:space="0" w:color="auto"/>
                    <w:bottom w:val="none" w:sz="0" w:space="0" w:color="auto"/>
                    <w:right w:val="none" w:sz="0" w:space="0" w:color="auto"/>
                  </w:divBdr>
                </w:div>
                <w:div w:id="1076709817">
                  <w:marLeft w:val="0"/>
                  <w:marRight w:val="0"/>
                  <w:marTop w:val="0"/>
                  <w:marBottom w:val="0"/>
                  <w:divBdr>
                    <w:top w:val="none" w:sz="0" w:space="0" w:color="auto"/>
                    <w:left w:val="none" w:sz="0" w:space="0" w:color="auto"/>
                    <w:bottom w:val="none" w:sz="0" w:space="0" w:color="auto"/>
                    <w:right w:val="none" w:sz="0" w:space="0" w:color="auto"/>
                  </w:divBdr>
                </w:div>
                <w:div w:id="1409964673">
                  <w:marLeft w:val="0"/>
                  <w:marRight w:val="0"/>
                  <w:marTop w:val="0"/>
                  <w:marBottom w:val="0"/>
                  <w:divBdr>
                    <w:top w:val="none" w:sz="0" w:space="0" w:color="auto"/>
                    <w:left w:val="none" w:sz="0" w:space="0" w:color="auto"/>
                    <w:bottom w:val="none" w:sz="0" w:space="0" w:color="auto"/>
                    <w:right w:val="none" w:sz="0" w:space="0" w:color="auto"/>
                  </w:divBdr>
                </w:div>
                <w:div w:id="875461798">
                  <w:marLeft w:val="0"/>
                  <w:marRight w:val="0"/>
                  <w:marTop w:val="0"/>
                  <w:marBottom w:val="0"/>
                  <w:divBdr>
                    <w:top w:val="none" w:sz="0" w:space="0" w:color="auto"/>
                    <w:left w:val="none" w:sz="0" w:space="0" w:color="auto"/>
                    <w:bottom w:val="none" w:sz="0" w:space="0" w:color="auto"/>
                    <w:right w:val="none" w:sz="0" w:space="0" w:color="auto"/>
                  </w:divBdr>
                </w:div>
                <w:div w:id="196818687">
                  <w:marLeft w:val="0"/>
                  <w:marRight w:val="0"/>
                  <w:marTop w:val="0"/>
                  <w:marBottom w:val="0"/>
                  <w:divBdr>
                    <w:top w:val="none" w:sz="0" w:space="0" w:color="auto"/>
                    <w:left w:val="none" w:sz="0" w:space="0" w:color="auto"/>
                    <w:bottom w:val="none" w:sz="0" w:space="0" w:color="auto"/>
                    <w:right w:val="none" w:sz="0" w:space="0" w:color="auto"/>
                  </w:divBdr>
                </w:div>
                <w:div w:id="1608853556">
                  <w:marLeft w:val="0"/>
                  <w:marRight w:val="0"/>
                  <w:marTop w:val="0"/>
                  <w:marBottom w:val="0"/>
                  <w:divBdr>
                    <w:top w:val="none" w:sz="0" w:space="0" w:color="auto"/>
                    <w:left w:val="none" w:sz="0" w:space="0" w:color="auto"/>
                    <w:bottom w:val="none" w:sz="0" w:space="0" w:color="auto"/>
                    <w:right w:val="none" w:sz="0" w:space="0" w:color="auto"/>
                  </w:divBdr>
                </w:div>
                <w:div w:id="1763525480">
                  <w:marLeft w:val="0"/>
                  <w:marRight w:val="0"/>
                  <w:marTop w:val="0"/>
                  <w:marBottom w:val="0"/>
                  <w:divBdr>
                    <w:top w:val="none" w:sz="0" w:space="0" w:color="auto"/>
                    <w:left w:val="none" w:sz="0" w:space="0" w:color="auto"/>
                    <w:bottom w:val="none" w:sz="0" w:space="0" w:color="auto"/>
                    <w:right w:val="none" w:sz="0" w:space="0" w:color="auto"/>
                  </w:divBdr>
                </w:div>
                <w:div w:id="383338286">
                  <w:marLeft w:val="0"/>
                  <w:marRight w:val="0"/>
                  <w:marTop w:val="0"/>
                  <w:marBottom w:val="0"/>
                  <w:divBdr>
                    <w:top w:val="none" w:sz="0" w:space="0" w:color="auto"/>
                    <w:left w:val="none" w:sz="0" w:space="0" w:color="auto"/>
                    <w:bottom w:val="none" w:sz="0" w:space="0" w:color="auto"/>
                    <w:right w:val="none" w:sz="0" w:space="0" w:color="auto"/>
                  </w:divBdr>
                </w:div>
                <w:div w:id="1353265968">
                  <w:marLeft w:val="0"/>
                  <w:marRight w:val="0"/>
                  <w:marTop w:val="0"/>
                  <w:marBottom w:val="0"/>
                  <w:divBdr>
                    <w:top w:val="none" w:sz="0" w:space="0" w:color="auto"/>
                    <w:left w:val="none" w:sz="0" w:space="0" w:color="auto"/>
                    <w:bottom w:val="none" w:sz="0" w:space="0" w:color="auto"/>
                    <w:right w:val="none" w:sz="0" w:space="0" w:color="auto"/>
                  </w:divBdr>
                </w:div>
                <w:div w:id="1311834355">
                  <w:marLeft w:val="0"/>
                  <w:marRight w:val="0"/>
                  <w:marTop w:val="0"/>
                  <w:marBottom w:val="0"/>
                  <w:divBdr>
                    <w:top w:val="none" w:sz="0" w:space="0" w:color="auto"/>
                    <w:left w:val="none" w:sz="0" w:space="0" w:color="auto"/>
                    <w:bottom w:val="none" w:sz="0" w:space="0" w:color="auto"/>
                    <w:right w:val="none" w:sz="0" w:space="0" w:color="auto"/>
                  </w:divBdr>
                </w:div>
                <w:div w:id="1698585381">
                  <w:marLeft w:val="0"/>
                  <w:marRight w:val="0"/>
                  <w:marTop w:val="0"/>
                  <w:marBottom w:val="0"/>
                  <w:divBdr>
                    <w:top w:val="none" w:sz="0" w:space="0" w:color="auto"/>
                    <w:left w:val="none" w:sz="0" w:space="0" w:color="auto"/>
                    <w:bottom w:val="none" w:sz="0" w:space="0" w:color="auto"/>
                    <w:right w:val="none" w:sz="0" w:space="0" w:color="auto"/>
                  </w:divBdr>
                </w:div>
                <w:div w:id="1044402412">
                  <w:marLeft w:val="0"/>
                  <w:marRight w:val="0"/>
                  <w:marTop w:val="0"/>
                  <w:marBottom w:val="0"/>
                  <w:divBdr>
                    <w:top w:val="none" w:sz="0" w:space="0" w:color="auto"/>
                    <w:left w:val="none" w:sz="0" w:space="0" w:color="auto"/>
                    <w:bottom w:val="none" w:sz="0" w:space="0" w:color="auto"/>
                    <w:right w:val="none" w:sz="0" w:space="0" w:color="auto"/>
                  </w:divBdr>
                </w:div>
                <w:div w:id="33893285">
                  <w:marLeft w:val="0"/>
                  <w:marRight w:val="0"/>
                  <w:marTop w:val="0"/>
                  <w:marBottom w:val="0"/>
                  <w:divBdr>
                    <w:top w:val="none" w:sz="0" w:space="0" w:color="auto"/>
                    <w:left w:val="none" w:sz="0" w:space="0" w:color="auto"/>
                    <w:bottom w:val="none" w:sz="0" w:space="0" w:color="auto"/>
                    <w:right w:val="none" w:sz="0" w:space="0" w:color="auto"/>
                  </w:divBdr>
                </w:div>
                <w:div w:id="1792819184">
                  <w:marLeft w:val="0"/>
                  <w:marRight w:val="0"/>
                  <w:marTop w:val="0"/>
                  <w:marBottom w:val="0"/>
                  <w:divBdr>
                    <w:top w:val="none" w:sz="0" w:space="0" w:color="auto"/>
                    <w:left w:val="none" w:sz="0" w:space="0" w:color="auto"/>
                    <w:bottom w:val="none" w:sz="0" w:space="0" w:color="auto"/>
                    <w:right w:val="none" w:sz="0" w:space="0" w:color="auto"/>
                  </w:divBdr>
                </w:div>
                <w:div w:id="1739522758">
                  <w:marLeft w:val="0"/>
                  <w:marRight w:val="0"/>
                  <w:marTop w:val="0"/>
                  <w:marBottom w:val="0"/>
                  <w:divBdr>
                    <w:top w:val="none" w:sz="0" w:space="0" w:color="auto"/>
                    <w:left w:val="none" w:sz="0" w:space="0" w:color="auto"/>
                    <w:bottom w:val="none" w:sz="0" w:space="0" w:color="auto"/>
                    <w:right w:val="none" w:sz="0" w:space="0" w:color="auto"/>
                  </w:divBdr>
                </w:div>
                <w:div w:id="1549684257">
                  <w:marLeft w:val="0"/>
                  <w:marRight w:val="0"/>
                  <w:marTop w:val="0"/>
                  <w:marBottom w:val="0"/>
                  <w:divBdr>
                    <w:top w:val="none" w:sz="0" w:space="0" w:color="auto"/>
                    <w:left w:val="none" w:sz="0" w:space="0" w:color="auto"/>
                    <w:bottom w:val="none" w:sz="0" w:space="0" w:color="auto"/>
                    <w:right w:val="none" w:sz="0" w:space="0" w:color="auto"/>
                  </w:divBdr>
                </w:div>
                <w:div w:id="1768113407">
                  <w:marLeft w:val="0"/>
                  <w:marRight w:val="0"/>
                  <w:marTop w:val="0"/>
                  <w:marBottom w:val="0"/>
                  <w:divBdr>
                    <w:top w:val="none" w:sz="0" w:space="0" w:color="auto"/>
                    <w:left w:val="none" w:sz="0" w:space="0" w:color="auto"/>
                    <w:bottom w:val="none" w:sz="0" w:space="0" w:color="auto"/>
                    <w:right w:val="none" w:sz="0" w:space="0" w:color="auto"/>
                  </w:divBdr>
                </w:div>
                <w:div w:id="180241180">
                  <w:marLeft w:val="0"/>
                  <w:marRight w:val="0"/>
                  <w:marTop w:val="0"/>
                  <w:marBottom w:val="0"/>
                  <w:divBdr>
                    <w:top w:val="none" w:sz="0" w:space="0" w:color="auto"/>
                    <w:left w:val="none" w:sz="0" w:space="0" w:color="auto"/>
                    <w:bottom w:val="none" w:sz="0" w:space="0" w:color="auto"/>
                    <w:right w:val="none" w:sz="0" w:space="0" w:color="auto"/>
                  </w:divBdr>
                </w:div>
                <w:div w:id="423305922">
                  <w:marLeft w:val="0"/>
                  <w:marRight w:val="0"/>
                  <w:marTop w:val="0"/>
                  <w:marBottom w:val="0"/>
                  <w:divBdr>
                    <w:top w:val="none" w:sz="0" w:space="0" w:color="auto"/>
                    <w:left w:val="none" w:sz="0" w:space="0" w:color="auto"/>
                    <w:bottom w:val="none" w:sz="0" w:space="0" w:color="auto"/>
                    <w:right w:val="none" w:sz="0" w:space="0" w:color="auto"/>
                  </w:divBdr>
                </w:div>
                <w:div w:id="262493531">
                  <w:marLeft w:val="0"/>
                  <w:marRight w:val="0"/>
                  <w:marTop w:val="0"/>
                  <w:marBottom w:val="0"/>
                  <w:divBdr>
                    <w:top w:val="none" w:sz="0" w:space="0" w:color="auto"/>
                    <w:left w:val="none" w:sz="0" w:space="0" w:color="auto"/>
                    <w:bottom w:val="none" w:sz="0" w:space="0" w:color="auto"/>
                    <w:right w:val="none" w:sz="0" w:space="0" w:color="auto"/>
                  </w:divBdr>
                </w:div>
                <w:div w:id="533734531">
                  <w:marLeft w:val="0"/>
                  <w:marRight w:val="0"/>
                  <w:marTop w:val="0"/>
                  <w:marBottom w:val="0"/>
                  <w:divBdr>
                    <w:top w:val="none" w:sz="0" w:space="0" w:color="auto"/>
                    <w:left w:val="none" w:sz="0" w:space="0" w:color="auto"/>
                    <w:bottom w:val="none" w:sz="0" w:space="0" w:color="auto"/>
                    <w:right w:val="none" w:sz="0" w:space="0" w:color="auto"/>
                  </w:divBdr>
                </w:div>
                <w:div w:id="1416315974">
                  <w:marLeft w:val="0"/>
                  <w:marRight w:val="0"/>
                  <w:marTop w:val="0"/>
                  <w:marBottom w:val="0"/>
                  <w:divBdr>
                    <w:top w:val="none" w:sz="0" w:space="0" w:color="auto"/>
                    <w:left w:val="none" w:sz="0" w:space="0" w:color="auto"/>
                    <w:bottom w:val="none" w:sz="0" w:space="0" w:color="auto"/>
                    <w:right w:val="none" w:sz="0" w:space="0" w:color="auto"/>
                  </w:divBdr>
                </w:div>
                <w:div w:id="1556501455">
                  <w:marLeft w:val="0"/>
                  <w:marRight w:val="0"/>
                  <w:marTop w:val="0"/>
                  <w:marBottom w:val="0"/>
                  <w:divBdr>
                    <w:top w:val="none" w:sz="0" w:space="0" w:color="auto"/>
                    <w:left w:val="none" w:sz="0" w:space="0" w:color="auto"/>
                    <w:bottom w:val="none" w:sz="0" w:space="0" w:color="auto"/>
                    <w:right w:val="none" w:sz="0" w:space="0" w:color="auto"/>
                  </w:divBdr>
                </w:div>
                <w:div w:id="1121025020">
                  <w:marLeft w:val="0"/>
                  <w:marRight w:val="0"/>
                  <w:marTop w:val="0"/>
                  <w:marBottom w:val="0"/>
                  <w:divBdr>
                    <w:top w:val="none" w:sz="0" w:space="0" w:color="auto"/>
                    <w:left w:val="none" w:sz="0" w:space="0" w:color="auto"/>
                    <w:bottom w:val="none" w:sz="0" w:space="0" w:color="auto"/>
                    <w:right w:val="none" w:sz="0" w:space="0" w:color="auto"/>
                  </w:divBdr>
                </w:div>
                <w:div w:id="419522446">
                  <w:marLeft w:val="0"/>
                  <w:marRight w:val="0"/>
                  <w:marTop w:val="0"/>
                  <w:marBottom w:val="0"/>
                  <w:divBdr>
                    <w:top w:val="none" w:sz="0" w:space="0" w:color="auto"/>
                    <w:left w:val="none" w:sz="0" w:space="0" w:color="auto"/>
                    <w:bottom w:val="none" w:sz="0" w:space="0" w:color="auto"/>
                    <w:right w:val="none" w:sz="0" w:space="0" w:color="auto"/>
                  </w:divBdr>
                </w:div>
                <w:div w:id="1502232854">
                  <w:marLeft w:val="0"/>
                  <w:marRight w:val="0"/>
                  <w:marTop w:val="0"/>
                  <w:marBottom w:val="0"/>
                  <w:divBdr>
                    <w:top w:val="none" w:sz="0" w:space="0" w:color="auto"/>
                    <w:left w:val="none" w:sz="0" w:space="0" w:color="auto"/>
                    <w:bottom w:val="none" w:sz="0" w:space="0" w:color="auto"/>
                    <w:right w:val="none" w:sz="0" w:space="0" w:color="auto"/>
                  </w:divBdr>
                </w:div>
                <w:div w:id="106320467">
                  <w:marLeft w:val="0"/>
                  <w:marRight w:val="0"/>
                  <w:marTop w:val="0"/>
                  <w:marBottom w:val="0"/>
                  <w:divBdr>
                    <w:top w:val="none" w:sz="0" w:space="0" w:color="auto"/>
                    <w:left w:val="none" w:sz="0" w:space="0" w:color="auto"/>
                    <w:bottom w:val="none" w:sz="0" w:space="0" w:color="auto"/>
                    <w:right w:val="none" w:sz="0" w:space="0" w:color="auto"/>
                  </w:divBdr>
                </w:div>
                <w:div w:id="1826819003">
                  <w:marLeft w:val="0"/>
                  <w:marRight w:val="0"/>
                  <w:marTop w:val="0"/>
                  <w:marBottom w:val="0"/>
                  <w:divBdr>
                    <w:top w:val="none" w:sz="0" w:space="0" w:color="auto"/>
                    <w:left w:val="none" w:sz="0" w:space="0" w:color="auto"/>
                    <w:bottom w:val="none" w:sz="0" w:space="0" w:color="auto"/>
                    <w:right w:val="none" w:sz="0" w:space="0" w:color="auto"/>
                  </w:divBdr>
                </w:div>
                <w:div w:id="124125859">
                  <w:marLeft w:val="0"/>
                  <w:marRight w:val="0"/>
                  <w:marTop w:val="0"/>
                  <w:marBottom w:val="0"/>
                  <w:divBdr>
                    <w:top w:val="none" w:sz="0" w:space="0" w:color="auto"/>
                    <w:left w:val="none" w:sz="0" w:space="0" w:color="auto"/>
                    <w:bottom w:val="none" w:sz="0" w:space="0" w:color="auto"/>
                    <w:right w:val="none" w:sz="0" w:space="0" w:color="auto"/>
                  </w:divBdr>
                </w:div>
                <w:div w:id="724792227">
                  <w:marLeft w:val="0"/>
                  <w:marRight w:val="0"/>
                  <w:marTop w:val="0"/>
                  <w:marBottom w:val="0"/>
                  <w:divBdr>
                    <w:top w:val="none" w:sz="0" w:space="0" w:color="auto"/>
                    <w:left w:val="none" w:sz="0" w:space="0" w:color="auto"/>
                    <w:bottom w:val="none" w:sz="0" w:space="0" w:color="auto"/>
                    <w:right w:val="none" w:sz="0" w:space="0" w:color="auto"/>
                  </w:divBdr>
                </w:div>
                <w:div w:id="1759520672">
                  <w:marLeft w:val="0"/>
                  <w:marRight w:val="0"/>
                  <w:marTop w:val="0"/>
                  <w:marBottom w:val="0"/>
                  <w:divBdr>
                    <w:top w:val="none" w:sz="0" w:space="0" w:color="auto"/>
                    <w:left w:val="none" w:sz="0" w:space="0" w:color="auto"/>
                    <w:bottom w:val="none" w:sz="0" w:space="0" w:color="auto"/>
                    <w:right w:val="none" w:sz="0" w:space="0" w:color="auto"/>
                  </w:divBdr>
                </w:div>
                <w:div w:id="1114641171">
                  <w:marLeft w:val="0"/>
                  <w:marRight w:val="0"/>
                  <w:marTop w:val="0"/>
                  <w:marBottom w:val="0"/>
                  <w:divBdr>
                    <w:top w:val="none" w:sz="0" w:space="0" w:color="auto"/>
                    <w:left w:val="none" w:sz="0" w:space="0" w:color="auto"/>
                    <w:bottom w:val="none" w:sz="0" w:space="0" w:color="auto"/>
                    <w:right w:val="none" w:sz="0" w:space="0" w:color="auto"/>
                  </w:divBdr>
                </w:div>
                <w:div w:id="1517499588">
                  <w:marLeft w:val="0"/>
                  <w:marRight w:val="0"/>
                  <w:marTop w:val="0"/>
                  <w:marBottom w:val="0"/>
                  <w:divBdr>
                    <w:top w:val="none" w:sz="0" w:space="0" w:color="auto"/>
                    <w:left w:val="none" w:sz="0" w:space="0" w:color="auto"/>
                    <w:bottom w:val="none" w:sz="0" w:space="0" w:color="auto"/>
                    <w:right w:val="none" w:sz="0" w:space="0" w:color="auto"/>
                  </w:divBdr>
                </w:div>
                <w:div w:id="1687097387">
                  <w:marLeft w:val="0"/>
                  <w:marRight w:val="0"/>
                  <w:marTop w:val="0"/>
                  <w:marBottom w:val="0"/>
                  <w:divBdr>
                    <w:top w:val="none" w:sz="0" w:space="0" w:color="auto"/>
                    <w:left w:val="none" w:sz="0" w:space="0" w:color="auto"/>
                    <w:bottom w:val="none" w:sz="0" w:space="0" w:color="auto"/>
                    <w:right w:val="none" w:sz="0" w:space="0" w:color="auto"/>
                  </w:divBdr>
                </w:div>
                <w:div w:id="1026638061">
                  <w:marLeft w:val="0"/>
                  <w:marRight w:val="0"/>
                  <w:marTop w:val="0"/>
                  <w:marBottom w:val="0"/>
                  <w:divBdr>
                    <w:top w:val="none" w:sz="0" w:space="0" w:color="auto"/>
                    <w:left w:val="none" w:sz="0" w:space="0" w:color="auto"/>
                    <w:bottom w:val="none" w:sz="0" w:space="0" w:color="auto"/>
                    <w:right w:val="none" w:sz="0" w:space="0" w:color="auto"/>
                  </w:divBdr>
                </w:div>
                <w:div w:id="1670985940">
                  <w:marLeft w:val="0"/>
                  <w:marRight w:val="0"/>
                  <w:marTop w:val="0"/>
                  <w:marBottom w:val="0"/>
                  <w:divBdr>
                    <w:top w:val="none" w:sz="0" w:space="0" w:color="auto"/>
                    <w:left w:val="none" w:sz="0" w:space="0" w:color="auto"/>
                    <w:bottom w:val="none" w:sz="0" w:space="0" w:color="auto"/>
                    <w:right w:val="none" w:sz="0" w:space="0" w:color="auto"/>
                  </w:divBdr>
                </w:div>
                <w:div w:id="1105274218">
                  <w:marLeft w:val="0"/>
                  <w:marRight w:val="0"/>
                  <w:marTop w:val="0"/>
                  <w:marBottom w:val="0"/>
                  <w:divBdr>
                    <w:top w:val="none" w:sz="0" w:space="0" w:color="auto"/>
                    <w:left w:val="none" w:sz="0" w:space="0" w:color="auto"/>
                    <w:bottom w:val="none" w:sz="0" w:space="0" w:color="auto"/>
                    <w:right w:val="none" w:sz="0" w:space="0" w:color="auto"/>
                  </w:divBdr>
                </w:div>
                <w:div w:id="1452629063">
                  <w:marLeft w:val="0"/>
                  <w:marRight w:val="0"/>
                  <w:marTop w:val="0"/>
                  <w:marBottom w:val="0"/>
                  <w:divBdr>
                    <w:top w:val="none" w:sz="0" w:space="0" w:color="auto"/>
                    <w:left w:val="none" w:sz="0" w:space="0" w:color="auto"/>
                    <w:bottom w:val="none" w:sz="0" w:space="0" w:color="auto"/>
                    <w:right w:val="none" w:sz="0" w:space="0" w:color="auto"/>
                  </w:divBdr>
                </w:div>
                <w:div w:id="897782534">
                  <w:marLeft w:val="0"/>
                  <w:marRight w:val="0"/>
                  <w:marTop w:val="0"/>
                  <w:marBottom w:val="0"/>
                  <w:divBdr>
                    <w:top w:val="none" w:sz="0" w:space="0" w:color="auto"/>
                    <w:left w:val="none" w:sz="0" w:space="0" w:color="auto"/>
                    <w:bottom w:val="none" w:sz="0" w:space="0" w:color="auto"/>
                    <w:right w:val="none" w:sz="0" w:space="0" w:color="auto"/>
                  </w:divBdr>
                </w:div>
                <w:div w:id="1319190087">
                  <w:marLeft w:val="0"/>
                  <w:marRight w:val="0"/>
                  <w:marTop w:val="0"/>
                  <w:marBottom w:val="0"/>
                  <w:divBdr>
                    <w:top w:val="none" w:sz="0" w:space="0" w:color="auto"/>
                    <w:left w:val="none" w:sz="0" w:space="0" w:color="auto"/>
                    <w:bottom w:val="none" w:sz="0" w:space="0" w:color="auto"/>
                    <w:right w:val="none" w:sz="0" w:space="0" w:color="auto"/>
                  </w:divBdr>
                </w:div>
                <w:div w:id="1089546028">
                  <w:marLeft w:val="0"/>
                  <w:marRight w:val="0"/>
                  <w:marTop w:val="0"/>
                  <w:marBottom w:val="0"/>
                  <w:divBdr>
                    <w:top w:val="none" w:sz="0" w:space="0" w:color="auto"/>
                    <w:left w:val="none" w:sz="0" w:space="0" w:color="auto"/>
                    <w:bottom w:val="none" w:sz="0" w:space="0" w:color="auto"/>
                    <w:right w:val="none" w:sz="0" w:space="0" w:color="auto"/>
                  </w:divBdr>
                </w:div>
                <w:div w:id="1360082429">
                  <w:marLeft w:val="0"/>
                  <w:marRight w:val="0"/>
                  <w:marTop w:val="0"/>
                  <w:marBottom w:val="0"/>
                  <w:divBdr>
                    <w:top w:val="none" w:sz="0" w:space="0" w:color="auto"/>
                    <w:left w:val="none" w:sz="0" w:space="0" w:color="auto"/>
                    <w:bottom w:val="none" w:sz="0" w:space="0" w:color="auto"/>
                    <w:right w:val="none" w:sz="0" w:space="0" w:color="auto"/>
                  </w:divBdr>
                </w:div>
                <w:div w:id="1188720516">
                  <w:marLeft w:val="0"/>
                  <w:marRight w:val="0"/>
                  <w:marTop w:val="0"/>
                  <w:marBottom w:val="0"/>
                  <w:divBdr>
                    <w:top w:val="none" w:sz="0" w:space="0" w:color="auto"/>
                    <w:left w:val="none" w:sz="0" w:space="0" w:color="auto"/>
                    <w:bottom w:val="none" w:sz="0" w:space="0" w:color="auto"/>
                    <w:right w:val="none" w:sz="0" w:space="0" w:color="auto"/>
                  </w:divBdr>
                </w:div>
                <w:div w:id="1417169219">
                  <w:marLeft w:val="0"/>
                  <w:marRight w:val="0"/>
                  <w:marTop w:val="0"/>
                  <w:marBottom w:val="0"/>
                  <w:divBdr>
                    <w:top w:val="none" w:sz="0" w:space="0" w:color="auto"/>
                    <w:left w:val="none" w:sz="0" w:space="0" w:color="auto"/>
                    <w:bottom w:val="none" w:sz="0" w:space="0" w:color="auto"/>
                    <w:right w:val="none" w:sz="0" w:space="0" w:color="auto"/>
                  </w:divBdr>
                </w:div>
                <w:div w:id="456140237">
                  <w:marLeft w:val="0"/>
                  <w:marRight w:val="0"/>
                  <w:marTop w:val="0"/>
                  <w:marBottom w:val="0"/>
                  <w:divBdr>
                    <w:top w:val="none" w:sz="0" w:space="0" w:color="auto"/>
                    <w:left w:val="none" w:sz="0" w:space="0" w:color="auto"/>
                    <w:bottom w:val="none" w:sz="0" w:space="0" w:color="auto"/>
                    <w:right w:val="none" w:sz="0" w:space="0" w:color="auto"/>
                  </w:divBdr>
                </w:div>
                <w:div w:id="729811349">
                  <w:marLeft w:val="0"/>
                  <w:marRight w:val="0"/>
                  <w:marTop w:val="0"/>
                  <w:marBottom w:val="0"/>
                  <w:divBdr>
                    <w:top w:val="none" w:sz="0" w:space="0" w:color="auto"/>
                    <w:left w:val="none" w:sz="0" w:space="0" w:color="auto"/>
                    <w:bottom w:val="none" w:sz="0" w:space="0" w:color="auto"/>
                    <w:right w:val="none" w:sz="0" w:space="0" w:color="auto"/>
                  </w:divBdr>
                </w:div>
                <w:div w:id="378476407">
                  <w:marLeft w:val="0"/>
                  <w:marRight w:val="0"/>
                  <w:marTop w:val="0"/>
                  <w:marBottom w:val="0"/>
                  <w:divBdr>
                    <w:top w:val="none" w:sz="0" w:space="0" w:color="auto"/>
                    <w:left w:val="none" w:sz="0" w:space="0" w:color="auto"/>
                    <w:bottom w:val="none" w:sz="0" w:space="0" w:color="auto"/>
                    <w:right w:val="none" w:sz="0" w:space="0" w:color="auto"/>
                  </w:divBdr>
                </w:div>
                <w:div w:id="760762298">
                  <w:marLeft w:val="0"/>
                  <w:marRight w:val="0"/>
                  <w:marTop w:val="0"/>
                  <w:marBottom w:val="0"/>
                  <w:divBdr>
                    <w:top w:val="none" w:sz="0" w:space="0" w:color="auto"/>
                    <w:left w:val="none" w:sz="0" w:space="0" w:color="auto"/>
                    <w:bottom w:val="none" w:sz="0" w:space="0" w:color="auto"/>
                    <w:right w:val="none" w:sz="0" w:space="0" w:color="auto"/>
                  </w:divBdr>
                </w:div>
                <w:div w:id="1118993246">
                  <w:marLeft w:val="0"/>
                  <w:marRight w:val="0"/>
                  <w:marTop w:val="0"/>
                  <w:marBottom w:val="0"/>
                  <w:divBdr>
                    <w:top w:val="none" w:sz="0" w:space="0" w:color="auto"/>
                    <w:left w:val="none" w:sz="0" w:space="0" w:color="auto"/>
                    <w:bottom w:val="none" w:sz="0" w:space="0" w:color="auto"/>
                    <w:right w:val="none" w:sz="0" w:space="0" w:color="auto"/>
                  </w:divBdr>
                </w:div>
                <w:div w:id="45185999">
                  <w:marLeft w:val="0"/>
                  <w:marRight w:val="0"/>
                  <w:marTop w:val="0"/>
                  <w:marBottom w:val="0"/>
                  <w:divBdr>
                    <w:top w:val="none" w:sz="0" w:space="0" w:color="auto"/>
                    <w:left w:val="none" w:sz="0" w:space="0" w:color="auto"/>
                    <w:bottom w:val="none" w:sz="0" w:space="0" w:color="auto"/>
                    <w:right w:val="none" w:sz="0" w:space="0" w:color="auto"/>
                  </w:divBdr>
                </w:div>
                <w:div w:id="1322463183">
                  <w:marLeft w:val="0"/>
                  <w:marRight w:val="0"/>
                  <w:marTop w:val="0"/>
                  <w:marBottom w:val="0"/>
                  <w:divBdr>
                    <w:top w:val="none" w:sz="0" w:space="0" w:color="auto"/>
                    <w:left w:val="none" w:sz="0" w:space="0" w:color="auto"/>
                    <w:bottom w:val="none" w:sz="0" w:space="0" w:color="auto"/>
                    <w:right w:val="none" w:sz="0" w:space="0" w:color="auto"/>
                  </w:divBdr>
                </w:div>
                <w:div w:id="549004251">
                  <w:marLeft w:val="0"/>
                  <w:marRight w:val="0"/>
                  <w:marTop w:val="0"/>
                  <w:marBottom w:val="0"/>
                  <w:divBdr>
                    <w:top w:val="none" w:sz="0" w:space="0" w:color="auto"/>
                    <w:left w:val="none" w:sz="0" w:space="0" w:color="auto"/>
                    <w:bottom w:val="none" w:sz="0" w:space="0" w:color="auto"/>
                    <w:right w:val="none" w:sz="0" w:space="0" w:color="auto"/>
                  </w:divBdr>
                </w:div>
                <w:div w:id="753278864">
                  <w:marLeft w:val="0"/>
                  <w:marRight w:val="0"/>
                  <w:marTop w:val="0"/>
                  <w:marBottom w:val="0"/>
                  <w:divBdr>
                    <w:top w:val="none" w:sz="0" w:space="0" w:color="auto"/>
                    <w:left w:val="none" w:sz="0" w:space="0" w:color="auto"/>
                    <w:bottom w:val="none" w:sz="0" w:space="0" w:color="auto"/>
                    <w:right w:val="none" w:sz="0" w:space="0" w:color="auto"/>
                  </w:divBdr>
                </w:div>
                <w:div w:id="1634287006">
                  <w:marLeft w:val="0"/>
                  <w:marRight w:val="0"/>
                  <w:marTop w:val="0"/>
                  <w:marBottom w:val="0"/>
                  <w:divBdr>
                    <w:top w:val="none" w:sz="0" w:space="0" w:color="auto"/>
                    <w:left w:val="none" w:sz="0" w:space="0" w:color="auto"/>
                    <w:bottom w:val="none" w:sz="0" w:space="0" w:color="auto"/>
                    <w:right w:val="none" w:sz="0" w:space="0" w:color="auto"/>
                  </w:divBdr>
                </w:div>
                <w:div w:id="41561197">
                  <w:marLeft w:val="0"/>
                  <w:marRight w:val="0"/>
                  <w:marTop w:val="0"/>
                  <w:marBottom w:val="0"/>
                  <w:divBdr>
                    <w:top w:val="none" w:sz="0" w:space="0" w:color="auto"/>
                    <w:left w:val="none" w:sz="0" w:space="0" w:color="auto"/>
                    <w:bottom w:val="none" w:sz="0" w:space="0" w:color="auto"/>
                    <w:right w:val="none" w:sz="0" w:space="0" w:color="auto"/>
                  </w:divBdr>
                </w:div>
                <w:div w:id="1788622351">
                  <w:marLeft w:val="0"/>
                  <w:marRight w:val="0"/>
                  <w:marTop w:val="0"/>
                  <w:marBottom w:val="0"/>
                  <w:divBdr>
                    <w:top w:val="none" w:sz="0" w:space="0" w:color="auto"/>
                    <w:left w:val="none" w:sz="0" w:space="0" w:color="auto"/>
                    <w:bottom w:val="none" w:sz="0" w:space="0" w:color="auto"/>
                    <w:right w:val="none" w:sz="0" w:space="0" w:color="auto"/>
                  </w:divBdr>
                </w:div>
                <w:div w:id="1708022726">
                  <w:marLeft w:val="0"/>
                  <w:marRight w:val="0"/>
                  <w:marTop w:val="0"/>
                  <w:marBottom w:val="0"/>
                  <w:divBdr>
                    <w:top w:val="none" w:sz="0" w:space="0" w:color="auto"/>
                    <w:left w:val="none" w:sz="0" w:space="0" w:color="auto"/>
                    <w:bottom w:val="none" w:sz="0" w:space="0" w:color="auto"/>
                    <w:right w:val="none" w:sz="0" w:space="0" w:color="auto"/>
                  </w:divBdr>
                </w:div>
                <w:div w:id="1620720693">
                  <w:marLeft w:val="0"/>
                  <w:marRight w:val="0"/>
                  <w:marTop w:val="0"/>
                  <w:marBottom w:val="0"/>
                  <w:divBdr>
                    <w:top w:val="none" w:sz="0" w:space="0" w:color="auto"/>
                    <w:left w:val="none" w:sz="0" w:space="0" w:color="auto"/>
                    <w:bottom w:val="none" w:sz="0" w:space="0" w:color="auto"/>
                    <w:right w:val="none" w:sz="0" w:space="0" w:color="auto"/>
                  </w:divBdr>
                </w:div>
                <w:div w:id="1222447558">
                  <w:marLeft w:val="0"/>
                  <w:marRight w:val="0"/>
                  <w:marTop w:val="0"/>
                  <w:marBottom w:val="0"/>
                  <w:divBdr>
                    <w:top w:val="none" w:sz="0" w:space="0" w:color="auto"/>
                    <w:left w:val="none" w:sz="0" w:space="0" w:color="auto"/>
                    <w:bottom w:val="none" w:sz="0" w:space="0" w:color="auto"/>
                    <w:right w:val="none" w:sz="0" w:space="0" w:color="auto"/>
                  </w:divBdr>
                </w:div>
                <w:div w:id="1973516500">
                  <w:marLeft w:val="0"/>
                  <w:marRight w:val="0"/>
                  <w:marTop w:val="0"/>
                  <w:marBottom w:val="0"/>
                  <w:divBdr>
                    <w:top w:val="none" w:sz="0" w:space="0" w:color="auto"/>
                    <w:left w:val="none" w:sz="0" w:space="0" w:color="auto"/>
                    <w:bottom w:val="none" w:sz="0" w:space="0" w:color="auto"/>
                    <w:right w:val="none" w:sz="0" w:space="0" w:color="auto"/>
                  </w:divBdr>
                </w:div>
                <w:div w:id="2033844571">
                  <w:marLeft w:val="0"/>
                  <w:marRight w:val="0"/>
                  <w:marTop w:val="0"/>
                  <w:marBottom w:val="0"/>
                  <w:divBdr>
                    <w:top w:val="none" w:sz="0" w:space="0" w:color="auto"/>
                    <w:left w:val="none" w:sz="0" w:space="0" w:color="auto"/>
                    <w:bottom w:val="none" w:sz="0" w:space="0" w:color="auto"/>
                    <w:right w:val="none" w:sz="0" w:space="0" w:color="auto"/>
                  </w:divBdr>
                </w:div>
                <w:div w:id="2024743459">
                  <w:marLeft w:val="0"/>
                  <w:marRight w:val="0"/>
                  <w:marTop w:val="0"/>
                  <w:marBottom w:val="0"/>
                  <w:divBdr>
                    <w:top w:val="none" w:sz="0" w:space="0" w:color="auto"/>
                    <w:left w:val="none" w:sz="0" w:space="0" w:color="auto"/>
                    <w:bottom w:val="none" w:sz="0" w:space="0" w:color="auto"/>
                    <w:right w:val="none" w:sz="0" w:space="0" w:color="auto"/>
                  </w:divBdr>
                </w:div>
                <w:div w:id="483667657">
                  <w:marLeft w:val="0"/>
                  <w:marRight w:val="0"/>
                  <w:marTop w:val="0"/>
                  <w:marBottom w:val="0"/>
                  <w:divBdr>
                    <w:top w:val="none" w:sz="0" w:space="0" w:color="auto"/>
                    <w:left w:val="none" w:sz="0" w:space="0" w:color="auto"/>
                    <w:bottom w:val="none" w:sz="0" w:space="0" w:color="auto"/>
                    <w:right w:val="none" w:sz="0" w:space="0" w:color="auto"/>
                  </w:divBdr>
                </w:div>
                <w:div w:id="1619792950">
                  <w:marLeft w:val="0"/>
                  <w:marRight w:val="0"/>
                  <w:marTop w:val="0"/>
                  <w:marBottom w:val="0"/>
                  <w:divBdr>
                    <w:top w:val="none" w:sz="0" w:space="0" w:color="auto"/>
                    <w:left w:val="none" w:sz="0" w:space="0" w:color="auto"/>
                    <w:bottom w:val="none" w:sz="0" w:space="0" w:color="auto"/>
                    <w:right w:val="none" w:sz="0" w:space="0" w:color="auto"/>
                  </w:divBdr>
                </w:div>
                <w:div w:id="1736664559">
                  <w:marLeft w:val="0"/>
                  <w:marRight w:val="0"/>
                  <w:marTop w:val="0"/>
                  <w:marBottom w:val="0"/>
                  <w:divBdr>
                    <w:top w:val="none" w:sz="0" w:space="0" w:color="auto"/>
                    <w:left w:val="none" w:sz="0" w:space="0" w:color="auto"/>
                    <w:bottom w:val="none" w:sz="0" w:space="0" w:color="auto"/>
                    <w:right w:val="none" w:sz="0" w:space="0" w:color="auto"/>
                  </w:divBdr>
                </w:div>
                <w:div w:id="916936682">
                  <w:marLeft w:val="0"/>
                  <w:marRight w:val="0"/>
                  <w:marTop w:val="0"/>
                  <w:marBottom w:val="0"/>
                  <w:divBdr>
                    <w:top w:val="none" w:sz="0" w:space="0" w:color="auto"/>
                    <w:left w:val="none" w:sz="0" w:space="0" w:color="auto"/>
                    <w:bottom w:val="none" w:sz="0" w:space="0" w:color="auto"/>
                    <w:right w:val="none" w:sz="0" w:space="0" w:color="auto"/>
                  </w:divBdr>
                </w:div>
                <w:div w:id="1469592597">
                  <w:marLeft w:val="0"/>
                  <w:marRight w:val="0"/>
                  <w:marTop w:val="0"/>
                  <w:marBottom w:val="0"/>
                  <w:divBdr>
                    <w:top w:val="none" w:sz="0" w:space="0" w:color="auto"/>
                    <w:left w:val="none" w:sz="0" w:space="0" w:color="auto"/>
                    <w:bottom w:val="none" w:sz="0" w:space="0" w:color="auto"/>
                    <w:right w:val="none" w:sz="0" w:space="0" w:color="auto"/>
                  </w:divBdr>
                </w:div>
                <w:div w:id="299189126">
                  <w:marLeft w:val="0"/>
                  <w:marRight w:val="0"/>
                  <w:marTop w:val="0"/>
                  <w:marBottom w:val="0"/>
                  <w:divBdr>
                    <w:top w:val="none" w:sz="0" w:space="0" w:color="auto"/>
                    <w:left w:val="none" w:sz="0" w:space="0" w:color="auto"/>
                    <w:bottom w:val="none" w:sz="0" w:space="0" w:color="auto"/>
                    <w:right w:val="none" w:sz="0" w:space="0" w:color="auto"/>
                  </w:divBdr>
                </w:div>
                <w:div w:id="155533718">
                  <w:marLeft w:val="0"/>
                  <w:marRight w:val="0"/>
                  <w:marTop w:val="0"/>
                  <w:marBottom w:val="0"/>
                  <w:divBdr>
                    <w:top w:val="none" w:sz="0" w:space="0" w:color="auto"/>
                    <w:left w:val="none" w:sz="0" w:space="0" w:color="auto"/>
                    <w:bottom w:val="none" w:sz="0" w:space="0" w:color="auto"/>
                    <w:right w:val="none" w:sz="0" w:space="0" w:color="auto"/>
                  </w:divBdr>
                </w:div>
                <w:div w:id="1005520617">
                  <w:marLeft w:val="0"/>
                  <w:marRight w:val="0"/>
                  <w:marTop w:val="0"/>
                  <w:marBottom w:val="0"/>
                  <w:divBdr>
                    <w:top w:val="none" w:sz="0" w:space="0" w:color="auto"/>
                    <w:left w:val="none" w:sz="0" w:space="0" w:color="auto"/>
                    <w:bottom w:val="none" w:sz="0" w:space="0" w:color="auto"/>
                    <w:right w:val="none" w:sz="0" w:space="0" w:color="auto"/>
                  </w:divBdr>
                </w:div>
                <w:div w:id="281034935">
                  <w:marLeft w:val="0"/>
                  <w:marRight w:val="0"/>
                  <w:marTop w:val="0"/>
                  <w:marBottom w:val="0"/>
                  <w:divBdr>
                    <w:top w:val="none" w:sz="0" w:space="0" w:color="auto"/>
                    <w:left w:val="none" w:sz="0" w:space="0" w:color="auto"/>
                    <w:bottom w:val="none" w:sz="0" w:space="0" w:color="auto"/>
                    <w:right w:val="none" w:sz="0" w:space="0" w:color="auto"/>
                  </w:divBdr>
                </w:div>
                <w:div w:id="1297251192">
                  <w:marLeft w:val="0"/>
                  <w:marRight w:val="0"/>
                  <w:marTop w:val="0"/>
                  <w:marBottom w:val="0"/>
                  <w:divBdr>
                    <w:top w:val="none" w:sz="0" w:space="0" w:color="auto"/>
                    <w:left w:val="none" w:sz="0" w:space="0" w:color="auto"/>
                    <w:bottom w:val="none" w:sz="0" w:space="0" w:color="auto"/>
                    <w:right w:val="none" w:sz="0" w:space="0" w:color="auto"/>
                  </w:divBdr>
                </w:div>
                <w:div w:id="1557617839">
                  <w:marLeft w:val="0"/>
                  <w:marRight w:val="0"/>
                  <w:marTop w:val="0"/>
                  <w:marBottom w:val="0"/>
                  <w:divBdr>
                    <w:top w:val="none" w:sz="0" w:space="0" w:color="auto"/>
                    <w:left w:val="none" w:sz="0" w:space="0" w:color="auto"/>
                    <w:bottom w:val="none" w:sz="0" w:space="0" w:color="auto"/>
                    <w:right w:val="none" w:sz="0" w:space="0" w:color="auto"/>
                  </w:divBdr>
                </w:div>
                <w:div w:id="1293050758">
                  <w:marLeft w:val="0"/>
                  <w:marRight w:val="0"/>
                  <w:marTop w:val="0"/>
                  <w:marBottom w:val="0"/>
                  <w:divBdr>
                    <w:top w:val="none" w:sz="0" w:space="0" w:color="auto"/>
                    <w:left w:val="none" w:sz="0" w:space="0" w:color="auto"/>
                    <w:bottom w:val="none" w:sz="0" w:space="0" w:color="auto"/>
                    <w:right w:val="none" w:sz="0" w:space="0" w:color="auto"/>
                  </w:divBdr>
                </w:div>
                <w:div w:id="916861999">
                  <w:marLeft w:val="0"/>
                  <w:marRight w:val="0"/>
                  <w:marTop w:val="0"/>
                  <w:marBottom w:val="0"/>
                  <w:divBdr>
                    <w:top w:val="none" w:sz="0" w:space="0" w:color="auto"/>
                    <w:left w:val="none" w:sz="0" w:space="0" w:color="auto"/>
                    <w:bottom w:val="none" w:sz="0" w:space="0" w:color="auto"/>
                    <w:right w:val="none" w:sz="0" w:space="0" w:color="auto"/>
                  </w:divBdr>
                </w:div>
                <w:div w:id="73285999">
                  <w:marLeft w:val="0"/>
                  <w:marRight w:val="0"/>
                  <w:marTop w:val="0"/>
                  <w:marBottom w:val="0"/>
                  <w:divBdr>
                    <w:top w:val="none" w:sz="0" w:space="0" w:color="auto"/>
                    <w:left w:val="none" w:sz="0" w:space="0" w:color="auto"/>
                    <w:bottom w:val="none" w:sz="0" w:space="0" w:color="auto"/>
                    <w:right w:val="none" w:sz="0" w:space="0" w:color="auto"/>
                  </w:divBdr>
                </w:div>
                <w:div w:id="1570657160">
                  <w:marLeft w:val="0"/>
                  <w:marRight w:val="0"/>
                  <w:marTop w:val="0"/>
                  <w:marBottom w:val="0"/>
                  <w:divBdr>
                    <w:top w:val="none" w:sz="0" w:space="0" w:color="auto"/>
                    <w:left w:val="none" w:sz="0" w:space="0" w:color="auto"/>
                    <w:bottom w:val="none" w:sz="0" w:space="0" w:color="auto"/>
                    <w:right w:val="none" w:sz="0" w:space="0" w:color="auto"/>
                  </w:divBdr>
                </w:div>
                <w:div w:id="877159371">
                  <w:marLeft w:val="0"/>
                  <w:marRight w:val="0"/>
                  <w:marTop w:val="0"/>
                  <w:marBottom w:val="0"/>
                  <w:divBdr>
                    <w:top w:val="none" w:sz="0" w:space="0" w:color="auto"/>
                    <w:left w:val="none" w:sz="0" w:space="0" w:color="auto"/>
                    <w:bottom w:val="none" w:sz="0" w:space="0" w:color="auto"/>
                    <w:right w:val="none" w:sz="0" w:space="0" w:color="auto"/>
                  </w:divBdr>
                </w:div>
                <w:div w:id="400563486">
                  <w:marLeft w:val="0"/>
                  <w:marRight w:val="0"/>
                  <w:marTop w:val="0"/>
                  <w:marBottom w:val="0"/>
                  <w:divBdr>
                    <w:top w:val="none" w:sz="0" w:space="0" w:color="auto"/>
                    <w:left w:val="none" w:sz="0" w:space="0" w:color="auto"/>
                    <w:bottom w:val="none" w:sz="0" w:space="0" w:color="auto"/>
                    <w:right w:val="none" w:sz="0" w:space="0" w:color="auto"/>
                  </w:divBdr>
                </w:div>
                <w:div w:id="436560499">
                  <w:marLeft w:val="0"/>
                  <w:marRight w:val="0"/>
                  <w:marTop w:val="0"/>
                  <w:marBottom w:val="0"/>
                  <w:divBdr>
                    <w:top w:val="none" w:sz="0" w:space="0" w:color="auto"/>
                    <w:left w:val="none" w:sz="0" w:space="0" w:color="auto"/>
                    <w:bottom w:val="none" w:sz="0" w:space="0" w:color="auto"/>
                    <w:right w:val="none" w:sz="0" w:space="0" w:color="auto"/>
                  </w:divBdr>
                </w:div>
                <w:div w:id="1823501734">
                  <w:marLeft w:val="0"/>
                  <w:marRight w:val="0"/>
                  <w:marTop w:val="0"/>
                  <w:marBottom w:val="0"/>
                  <w:divBdr>
                    <w:top w:val="none" w:sz="0" w:space="0" w:color="auto"/>
                    <w:left w:val="none" w:sz="0" w:space="0" w:color="auto"/>
                    <w:bottom w:val="none" w:sz="0" w:space="0" w:color="auto"/>
                    <w:right w:val="none" w:sz="0" w:space="0" w:color="auto"/>
                  </w:divBdr>
                </w:div>
                <w:div w:id="395326768">
                  <w:marLeft w:val="0"/>
                  <w:marRight w:val="0"/>
                  <w:marTop w:val="0"/>
                  <w:marBottom w:val="0"/>
                  <w:divBdr>
                    <w:top w:val="none" w:sz="0" w:space="0" w:color="auto"/>
                    <w:left w:val="none" w:sz="0" w:space="0" w:color="auto"/>
                    <w:bottom w:val="none" w:sz="0" w:space="0" w:color="auto"/>
                    <w:right w:val="none" w:sz="0" w:space="0" w:color="auto"/>
                  </w:divBdr>
                </w:div>
                <w:div w:id="2144810259">
                  <w:marLeft w:val="0"/>
                  <w:marRight w:val="0"/>
                  <w:marTop w:val="0"/>
                  <w:marBottom w:val="0"/>
                  <w:divBdr>
                    <w:top w:val="none" w:sz="0" w:space="0" w:color="auto"/>
                    <w:left w:val="none" w:sz="0" w:space="0" w:color="auto"/>
                    <w:bottom w:val="none" w:sz="0" w:space="0" w:color="auto"/>
                    <w:right w:val="none" w:sz="0" w:space="0" w:color="auto"/>
                  </w:divBdr>
                </w:div>
                <w:div w:id="588973697">
                  <w:marLeft w:val="0"/>
                  <w:marRight w:val="0"/>
                  <w:marTop w:val="0"/>
                  <w:marBottom w:val="0"/>
                  <w:divBdr>
                    <w:top w:val="none" w:sz="0" w:space="0" w:color="auto"/>
                    <w:left w:val="none" w:sz="0" w:space="0" w:color="auto"/>
                    <w:bottom w:val="none" w:sz="0" w:space="0" w:color="auto"/>
                    <w:right w:val="none" w:sz="0" w:space="0" w:color="auto"/>
                  </w:divBdr>
                </w:div>
                <w:div w:id="248854198">
                  <w:marLeft w:val="0"/>
                  <w:marRight w:val="0"/>
                  <w:marTop w:val="0"/>
                  <w:marBottom w:val="0"/>
                  <w:divBdr>
                    <w:top w:val="none" w:sz="0" w:space="0" w:color="auto"/>
                    <w:left w:val="none" w:sz="0" w:space="0" w:color="auto"/>
                    <w:bottom w:val="none" w:sz="0" w:space="0" w:color="auto"/>
                    <w:right w:val="none" w:sz="0" w:space="0" w:color="auto"/>
                  </w:divBdr>
                </w:div>
                <w:div w:id="2132431674">
                  <w:marLeft w:val="0"/>
                  <w:marRight w:val="0"/>
                  <w:marTop w:val="0"/>
                  <w:marBottom w:val="0"/>
                  <w:divBdr>
                    <w:top w:val="none" w:sz="0" w:space="0" w:color="auto"/>
                    <w:left w:val="none" w:sz="0" w:space="0" w:color="auto"/>
                    <w:bottom w:val="none" w:sz="0" w:space="0" w:color="auto"/>
                    <w:right w:val="none" w:sz="0" w:space="0" w:color="auto"/>
                  </w:divBdr>
                </w:div>
                <w:div w:id="1968273199">
                  <w:marLeft w:val="0"/>
                  <w:marRight w:val="0"/>
                  <w:marTop w:val="0"/>
                  <w:marBottom w:val="0"/>
                  <w:divBdr>
                    <w:top w:val="none" w:sz="0" w:space="0" w:color="auto"/>
                    <w:left w:val="none" w:sz="0" w:space="0" w:color="auto"/>
                    <w:bottom w:val="none" w:sz="0" w:space="0" w:color="auto"/>
                    <w:right w:val="none" w:sz="0" w:space="0" w:color="auto"/>
                  </w:divBdr>
                </w:div>
                <w:div w:id="1691956029">
                  <w:marLeft w:val="0"/>
                  <w:marRight w:val="0"/>
                  <w:marTop w:val="0"/>
                  <w:marBottom w:val="0"/>
                  <w:divBdr>
                    <w:top w:val="none" w:sz="0" w:space="0" w:color="auto"/>
                    <w:left w:val="none" w:sz="0" w:space="0" w:color="auto"/>
                    <w:bottom w:val="none" w:sz="0" w:space="0" w:color="auto"/>
                    <w:right w:val="none" w:sz="0" w:space="0" w:color="auto"/>
                  </w:divBdr>
                </w:div>
                <w:div w:id="1428382212">
                  <w:marLeft w:val="0"/>
                  <w:marRight w:val="0"/>
                  <w:marTop w:val="0"/>
                  <w:marBottom w:val="0"/>
                  <w:divBdr>
                    <w:top w:val="none" w:sz="0" w:space="0" w:color="auto"/>
                    <w:left w:val="none" w:sz="0" w:space="0" w:color="auto"/>
                    <w:bottom w:val="none" w:sz="0" w:space="0" w:color="auto"/>
                    <w:right w:val="none" w:sz="0" w:space="0" w:color="auto"/>
                  </w:divBdr>
                </w:div>
                <w:div w:id="1602713504">
                  <w:marLeft w:val="0"/>
                  <w:marRight w:val="0"/>
                  <w:marTop w:val="0"/>
                  <w:marBottom w:val="0"/>
                  <w:divBdr>
                    <w:top w:val="none" w:sz="0" w:space="0" w:color="auto"/>
                    <w:left w:val="none" w:sz="0" w:space="0" w:color="auto"/>
                    <w:bottom w:val="none" w:sz="0" w:space="0" w:color="auto"/>
                    <w:right w:val="none" w:sz="0" w:space="0" w:color="auto"/>
                  </w:divBdr>
                </w:div>
                <w:div w:id="1812673998">
                  <w:marLeft w:val="0"/>
                  <w:marRight w:val="0"/>
                  <w:marTop w:val="0"/>
                  <w:marBottom w:val="0"/>
                  <w:divBdr>
                    <w:top w:val="none" w:sz="0" w:space="0" w:color="auto"/>
                    <w:left w:val="none" w:sz="0" w:space="0" w:color="auto"/>
                    <w:bottom w:val="none" w:sz="0" w:space="0" w:color="auto"/>
                    <w:right w:val="none" w:sz="0" w:space="0" w:color="auto"/>
                  </w:divBdr>
                </w:div>
                <w:div w:id="945621443">
                  <w:marLeft w:val="0"/>
                  <w:marRight w:val="0"/>
                  <w:marTop w:val="0"/>
                  <w:marBottom w:val="0"/>
                  <w:divBdr>
                    <w:top w:val="none" w:sz="0" w:space="0" w:color="auto"/>
                    <w:left w:val="none" w:sz="0" w:space="0" w:color="auto"/>
                    <w:bottom w:val="none" w:sz="0" w:space="0" w:color="auto"/>
                    <w:right w:val="none" w:sz="0" w:space="0" w:color="auto"/>
                  </w:divBdr>
                </w:div>
                <w:div w:id="2244412">
                  <w:marLeft w:val="0"/>
                  <w:marRight w:val="0"/>
                  <w:marTop w:val="0"/>
                  <w:marBottom w:val="0"/>
                  <w:divBdr>
                    <w:top w:val="none" w:sz="0" w:space="0" w:color="auto"/>
                    <w:left w:val="none" w:sz="0" w:space="0" w:color="auto"/>
                    <w:bottom w:val="none" w:sz="0" w:space="0" w:color="auto"/>
                    <w:right w:val="none" w:sz="0" w:space="0" w:color="auto"/>
                  </w:divBdr>
                </w:div>
                <w:div w:id="1877573243">
                  <w:marLeft w:val="0"/>
                  <w:marRight w:val="0"/>
                  <w:marTop w:val="0"/>
                  <w:marBottom w:val="0"/>
                  <w:divBdr>
                    <w:top w:val="none" w:sz="0" w:space="0" w:color="auto"/>
                    <w:left w:val="none" w:sz="0" w:space="0" w:color="auto"/>
                    <w:bottom w:val="none" w:sz="0" w:space="0" w:color="auto"/>
                    <w:right w:val="none" w:sz="0" w:space="0" w:color="auto"/>
                  </w:divBdr>
                </w:div>
                <w:div w:id="1730691886">
                  <w:marLeft w:val="0"/>
                  <w:marRight w:val="0"/>
                  <w:marTop w:val="0"/>
                  <w:marBottom w:val="0"/>
                  <w:divBdr>
                    <w:top w:val="none" w:sz="0" w:space="0" w:color="auto"/>
                    <w:left w:val="none" w:sz="0" w:space="0" w:color="auto"/>
                    <w:bottom w:val="none" w:sz="0" w:space="0" w:color="auto"/>
                    <w:right w:val="none" w:sz="0" w:space="0" w:color="auto"/>
                  </w:divBdr>
                </w:div>
                <w:div w:id="1602910215">
                  <w:marLeft w:val="0"/>
                  <w:marRight w:val="0"/>
                  <w:marTop w:val="0"/>
                  <w:marBottom w:val="0"/>
                  <w:divBdr>
                    <w:top w:val="none" w:sz="0" w:space="0" w:color="auto"/>
                    <w:left w:val="none" w:sz="0" w:space="0" w:color="auto"/>
                    <w:bottom w:val="none" w:sz="0" w:space="0" w:color="auto"/>
                    <w:right w:val="none" w:sz="0" w:space="0" w:color="auto"/>
                  </w:divBdr>
                </w:div>
                <w:div w:id="1037196738">
                  <w:marLeft w:val="0"/>
                  <w:marRight w:val="0"/>
                  <w:marTop w:val="0"/>
                  <w:marBottom w:val="0"/>
                  <w:divBdr>
                    <w:top w:val="none" w:sz="0" w:space="0" w:color="auto"/>
                    <w:left w:val="none" w:sz="0" w:space="0" w:color="auto"/>
                    <w:bottom w:val="none" w:sz="0" w:space="0" w:color="auto"/>
                    <w:right w:val="none" w:sz="0" w:space="0" w:color="auto"/>
                  </w:divBdr>
                </w:div>
                <w:div w:id="2044011683">
                  <w:marLeft w:val="0"/>
                  <w:marRight w:val="0"/>
                  <w:marTop w:val="0"/>
                  <w:marBottom w:val="0"/>
                  <w:divBdr>
                    <w:top w:val="none" w:sz="0" w:space="0" w:color="auto"/>
                    <w:left w:val="none" w:sz="0" w:space="0" w:color="auto"/>
                    <w:bottom w:val="none" w:sz="0" w:space="0" w:color="auto"/>
                    <w:right w:val="none" w:sz="0" w:space="0" w:color="auto"/>
                  </w:divBdr>
                </w:div>
                <w:div w:id="275915226">
                  <w:marLeft w:val="0"/>
                  <w:marRight w:val="0"/>
                  <w:marTop w:val="0"/>
                  <w:marBottom w:val="0"/>
                  <w:divBdr>
                    <w:top w:val="none" w:sz="0" w:space="0" w:color="auto"/>
                    <w:left w:val="none" w:sz="0" w:space="0" w:color="auto"/>
                    <w:bottom w:val="none" w:sz="0" w:space="0" w:color="auto"/>
                    <w:right w:val="none" w:sz="0" w:space="0" w:color="auto"/>
                  </w:divBdr>
                </w:div>
                <w:div w:id="949632029">
                  <w:marLeft w:val="0"/>
                  <w:marRight w:val="0"/>
                  <w:marTop w:val="0"/>
                  <w:marBottom w:val="0"/>
                  <w:divBdr>
                    <w:top w:val="none" w:sz="0" w:space="0" w:color="auto"/>
                    <w:left w:val="none" w:sz="0" w:space="0" w:color="auto"/>
                    <w:bottom w:val="none" w:sz="0" w:space="0" w:color="auto"/>
                    <w:right w:val="none" w:sz="0" w:space="0" w:color="auto"/>
                  </w:divBdr>
                </w:div>
                <w:div w:id="1105609903">
                  <w:marLeft w:val="0"/>
                  <w:marRight w:val="0"/>
                  <w:marTop w:val="0"/>
                  <w:marBottom w:val="0"/>
                  <w:divBdr>
                    <w:top w:val="none" w:sz="0" w:space="0" w:color="auto"/>
                    <w:left w:val="none" w:sz="0" w:space="0" w:color="auto"/>
                    <w:bottom w:val="none" w:sz="0" w:space="0" w:color="auto"/>
                    <w:right w:val="none" w:sz="0" w:space="0" w:color="auto"/>
                  </w:divBdr>
                </w:div>
                <w:div w:id="225341116">
                  <w:marLeft w:val="0"/>
                  <w:marRight w:val="0"/>
                  <w:marTop w:val="0"/>
                  <w:marBottom w:val="0"/>
                  <w:divBdr>
                    <w:top w:val="none" w:sz="0" w:space="0" w:color="auto"/>
                    <w:left w:val="none" w:sz="0" w:space="0" w:color="auto"/>
                    <w:bottom w:val="none" w:sz="0" w:space="0" w:color="auto"/>
                    <w:right w:val="none" w:sz="0" w:space="0" w:color="auto"/>
                  </w:divBdr>
                </w:div>
                <w:div w:id="1194224402">
                  <w:marLeft w:val="0"/>
                  <w:marRight w:val="0"/>
                  <w:marTop w:val="0"/>
                  <w:marBottom w:val="0"/>
                  <w:divBdr>
                    <w:top w:val="none" w:sz="0" w:space="0" w:color="auto"/>
                    <w:left w:val="none" w:sz="0" w:space="0" w:color="auto"/>
                    <w:bottom w:val="none" w:sz="0" w:space="0" w:color="auto"/>
                    <w:right w:val="none" w:sz="0" w:space="0" w:color="auto"/>
                  </w:divBdr>
                </w:div>
                <w:div w:id="1120880279">
                  <w:marLeft w:val="0"/>
                  <w:marRight w:val="0"/>
                  <w:marTop w:val="0"/>
                  <w:marBottom w:val="0"/>
                  <w:divBdr>
                    <w:top w:val="none" w:sz="0" w:space="0" w:color="auto"/>
                    <w:left w:val="none" w:sz="0" w:space="0" w:color="auto"/>
                    <w:bottom w:val="none" w:sz="0" w:space="0" w:color="auto"/>
                    <w:right w:val="none" w:sz="0" w:space="0" w:color="auto"/>
                  </w:divBdr>
                </w:div>
                <w:div w:id="723408661">
                  <w:marLeft w:val="0"/>
                  <w:marRight w:val="0"/>
                  <w:marTop w:val="0"/>
                  <w:marBottom w:val="0"/>
                  <w:divBdr>
                    <w:top w:val="none" w:sz="0" w:space="0" w:color="auto"/>
                    <w:left w:val="none" w:sz="0" w:space="0" w:color="auto"/>
                    <w:bottom w:val="none" w:sz="0" w:space="0" w:color="auto"/>
                    <w:right w:val="none" w:sz="0" w:space="0" w:color="auto"/>
                  </w:divBdr>
                </w:div>
                <w:div w:id="1424571668">
                  <w:marLeft w:val="0"/>
                  <w:marRight w:val="0"/>
                  <w:marTop w:val="0"/>
                  <w:marBottom w:val="0"/>
                  <w:divBdr>
                    <w:top w:val="none" w:sz="0" w:space="0" w:color="auto"/>
                    <w:left w:val="none" w:sz="0" w:space="0" w:color="auto"/>
                    <w:bottom w:val="none" w:sz="0" w:space="0" w:color="auto"/>
                    <w:right w:val="none" w:sz="0" w:space="0" w:color="auto"/>
                  </w:divBdr>
                </w:div>
                <w:div w:id="1017386077">
                  <w:marLeft w:val="0"/>
                  <w:marRight w:val="0"/>
                  <w:marTop w:val="0"/>
                  <w:marBottom w:val="0"/>
                  <w:divBdr>
                    <w:top w:val="none" w:sz="0" w:space="0" w:color="auto"/>
                    <w:left w:val="none" w:sz="0" w:space="0" w:color="auto"/>
                    <w:bottom w:val="none" w:sz="0" w:space="0" w:color="auto"/>
                    <w:right w:val="none" w:sz="0" w:space="0" w:color="auto"/>
                  </w:divBdr>
                </w:div>
                <w:div w:id="876047153">
                  <w:marLeft w:val="0"/>
                  <w:marRight w:val="0"/>
                  <w:marTop w:val="0"/>
                  <w:marBottom w:val="0"/>
                  <w:divBdr>
                    <w:top w:val="none" w:sz="0" w:space="0" w:color="auto"/>
                    <w:left w:val="none" w:sz="0" w:space="0" w:color="auto"/>
                    <w:bottom w:val="none" w:sz="0" w:space="0" w:color="auto"/>
                    <w:right w:val="none" w:sz="0" w:space="0" w:color="auto"/>
                  </w:divBdr>
                </w:div>
                <w:div w:id="1417675654">
                  <w:marLeft w:val="0"/>
                  <w:marRight w:val="0"/>
                  <w:marTop w:val="0"/>
                  <w:marBottom w:val="0"/>
                  <w:divBdr>
                    <w:top w:val="none" w:sz="0" w:space="0" w:color="auto"/>
                    <w:left w:val="none" w:sz="0" w:space="0" w:color="auto"/>
                    <w:bottom w:val="none" w:sz="0" w:space="0" w:color="auto"/>
                    <w:right w:val="none" w:sz="0" w:space="0" w:color="auto"/>
                  </w:divBdr>
                </w:div>
                <w:div w:id="919827588">
                  <w:marLeft w:val="0"/>
                  <w:marRight w:val="0"/>
                  <w:marTop w:val="0"/>
                  <w:marBottom w:val="0"/>
                  <w:divBdr>
                    <w:top w:val="none" w:sz="0" w:space="0" w:color="auto"/>
                    <w:left w:val="none" w:sz="0" w:space="0" w:color="auto"/>
                    <w:bottom w:val="none" w:sz="0" w:space="0" w:color="auto"/>
                    <w:right w:val="none" w:sz="0" w:space="0" w:color="auto"/>
                  </w:divBdr>
                </w:div>
                <w:div w:id="564414301">
                  <w:marLeft w:val="0"/>
                  <w:marRight w:val="0"/>
                  <w:marTop w:val="0"/>
                  <w:marBottom w:val="0"/>
                  <w:divBdr>
                    <w:top w:val="none" w:sz="0" w:space="0" w:color="auto"/>
                    <w:left w:val="none" w:sz="0" w:space="0" w:color="auto"/>
                    <w:bottom w:val="none" w:sz="0" w:space="0" w:color="auto"/>
                    <w:right w:val="none" w:sz="0" w:space="0" w:color="auto"/>
                  </w:divBdr>
                </w:div>
                <w:div w:id="1232882735">
                  <w:marLeft w:val="0"/>
                  <w:marRight w:val="0"/>
                  <w:marTop w:val="0"/>
                  <w:marBottom w:val="0"/>
                  <w:divBdr>
                    <w:top w:val="none" w:sz="0" w:space="0" w:color="auto"/>
                    <w:left w:val="none" w:sz="0" w:space="0" w:color="auto"/>
                    <w:bottom w:val="none" w:sz="0" w:space="0" w:color="auto"/>
                    <w:right w:val="none" w:sz="0" w:space="0" w:color="auto"/>
                  </w:divBdr>
                </w:div>
                <w:div w:id="978342814">
                  <w:marLeft w:val="0"/>
                  <w:marRight w:val="0"/>
                  <w:marTop w:val="0"/>
                  <w:marBottom w:val="0"/>
                  <w:divBdr>
                    <w:top w:val="none" w:sz="0" w:space="0" w:color="auto"/>
                    <w:left w:val="none" w:sz="0" w:space="0" w:color="auto"/>
                    <w:bottom w:val="none" w:sz="0" w:space="0" w:color="auto"/>
                    <w:right w:val="none" w:sz="0" w:space="0" w:color="auto"/>
                  </w:divBdr>
                </w:div>
                <w:div w:id="1941329663">
                  <w:marLeft w:val="0"/>
                  <w:marRight w:val="0"/>
                  <w:marTop w:val="0"/>
                  <w:marBottom w:val="0"/>
                  <w:divBdr>
                    <w:top w:val="none" w:sz="0" w:space="0" w:color="auto"/>
                    <w:left w:val="none" w:sz="0" w:space="0" w:color="auto"/>
                    <w:bottom w:val="none" w:sz="0" w:space="0" w:color="auto"/>
                    <w:right w:val="none" w:sz="0" w:space="0" w:color="auto"/>
                  </w:divBdr>
                </w:div>
                <w:div w:id="630090873">
                  <w:marLeft w:val="0"/>
                  <w:marRight w:val="0"/>
                  <w:marTop w:val="0"/>
                  <w:marBottom w:val="0"/>
                  <w:divBdr>
                    <w:top w:val="none" w:sz="0" w:space="0" w:color="auto"/>
                    <w:left w:val="none" w:sz="0" w:space="0" w:color="auto"/>
                    <w:bottom w:val="none" w:sz="0" w:space="0" w:color="auto"/>
                    <w:right w:val="none" w:sz="0" w:space="0" w:color="auto"/>
                  </w:divBdr>
                </w:div>
                <w:div w:id="2109697070">
                  <w:marLeft w:val="0"/>
                  <w:marRight w:val="0"/>
                  <w:marTop w:val="0"/>
                  <w:marBottom w:val="0"/>
                  <w:divBdr>
                    <w:top w:val="none" w:sz="0" w:space="0" w:color="auto"/>
                    <w:left w:val="none" w:sz="0" w:space="0" w:color="auto"/>
                    <w:bottom w:val="none" w:sz="0" w:space="0" w:color="auto"/>
                    <w:right w:val="none" w:sz="0" w:space="0" w:color="auto"/>
                  </w:divBdr>
                </w:div>
                <w:div w:id="1136527510">
                  <w:marLeft w:val="0"/>
                  <w:marRight w:val="0"/>
                  <w:marTop w:val="0"/>
                  <w:marBottom w:val="0"/>
                  <w:divBdr>
                    <w:top w:val="none" w:sz="0" w:space="0" w:color="auto"/>
                    <w:left w:val="none" w:sz="0" w:space="0" w:color="auto"/>
                    <w:bottom w:val="none" w:sz="0" w:space="0" w:color="auto"/>
                    <w:right w:val="none" w:sz="0" w:space="0" w:color="auto"/>
                  </w:divBdr>
                </w:div>
                <w:div w:id="1833986220">
                  <w:marLeft w:val="0"/>
                  <w:marRight w:val="0"/>
                  <w:marTop w:val="0"/>
                  <w:marBottom w:val="0"/>
                  <w:divBdr>
                    <w:top w:val="none" w:sz="0" w:space="0" w:color="auto"/>
                    <w:left w:val="none" w:sz="0" w:space="0" w:color="auto"/>
                    <w:bottom w:val="none" w:sz="0" w:space="0" w:color="auto"/>
                    <w:right w:val="none" w:sz="0" w:space="0" w:color="auto"/>
                  </w:divBdr>
                </w:div>
                <w:div w:id="856892735">
                  <w:marLeft w:val="0"/>
                  <w:marRight w:val="0"/>
                  <w:marTop w:val="0"/>
                  <w:marBottom w:val="0"/>
                  <w:divBdr>
                    <w:top w:val="none" w:sz="0" w:space="0" w:color="auto"/>
                    <w:left w:val="none" w:sz="0" w:space="0" w:color="auto"/>
                    <w:bottom w:val="none" w:sz="0" w:space="0" w:color="auto"/>
                    <w:right w:val="none" w:sz="0" w:space="0" w:color="auto"/>
                  </w:divBdr>
                </w:div>
                <w:div w:id="2147166192">
                  <w:marLeft w:val="0"/>
                  <w:marRight w:val="0"/>
                  <w:marTop w:val="0"/>
                  <w:marBottom w:val="0"/>
                  <w:divBdr>
                    <w:top w:val="none" w:sz="0" w:space="0" w:color="auto"/>
                    <w:left w:val="none" w:sz="0" w:space="0" w:color="auto"/>
                    <w:bottom w:val="none" w:sz="0" w:space="0" w:color="auto"/>
                    <w:right w:val="none" w:sz="0" w:space="0" w:color="auto"/>
                  </w:divBdr>
                </w:div>
                <w:div w:id="777413839">
                  <w:marLeft w:val="0"/>
                  <w:marRight w:val="0"/>
                  <w:marTop w:val="0"/>
                  <w:marBottom w:val="0"/>
                  <w:divBdr>
                    <w:top w:val="none" w:sz="0" w:space="0" w:color="auto"/>
                    <w:left w:val="none" w:sz="0" w:space="0" w:color="auto"/>
                    <w:bottom w:val="none" w:sz="0" w:space="0" w:color="auto"/>
                    <w:right w:val="none" w:sz="0" w:space="0" w:color="auto"/>
                  </w:divBdr>
                </w:div>
                <w:div w:id="190386300">
                  <w:marLeft w:val="0"/>
                  <w:marRight w:val="0"/>
                  <w:marTop w:val="0"/>
                  <w:marBottom w:val="0"/>
                  <w:divBdr>
                    <w:top w:val="none" w:sz="0" w:space="0" w:color="auto"/>
                    <w:left w:val="none" w:sz="0" w:space="0" w:color="auto"/>
                    <w:bottom w:val="none" w:sz="0" w:space="0" w:color="auto"/>
                    <w:right w:val="none" w:sz="0" w:space="0" w:color="auto"/>
                  </w:divBdr>
                </w:div>
                <w:div w:id="1897037422">
                  <w:marLeft w:val="0"/>
                  <w:marRight w:val="0"/>
                  <w:marTop w:val="0"/>
                  <w:marBottom w:val="0"/>
                  <w:divBdr>
                    <w:top w:val="none" w:sz="0" w:space="0" w:color="auto"/>
                    <w:left w:val="none" w:sz="0" w:space="0" w:color="auto"/>
                    <w:bottom w:val="none" w:sz="0" w:space="0" w:color="auto"/>
                    <w:right w:val="none" w:sz="0" w:space="0" w:color="auto"/>
                  </w:divBdr>
                </w:div>
                <w:div w:id="2142382799">
                  <w:marLeft w:val="0"/>
                  <w:marRight w:val="0"/>
                  <w:marTop w:val="0"/>
                  <w:marBottom w:val="0"/>
                  <w:divBdr>
                    <w:top w:val="none" w:sz="0" w:space="0" w:color="auto"/>
                    <w:left w:val="none" w:sz="0" w:space="0" w:color="auto"/>
                    <w:bottom w:val="none" w:sz="0" w:space="0" w:color="auto"/>
                    <w:right w:val="none" w:sz="0" w:space="0" w:color="auto"/>
                  </w:divBdr>
                </w:div>
                <w:div w:id="1723673808">
                  <w:marLeft w:val="0"/>
                  <w:marRight w:val="0"/>
                  <w:marTop w:val="0"/>
                  <w:marBottom w:val="0"/>
                  <w:divBdr>
                    <w:top w:val="none" w:sz="0" w:space="0" w:color="auto"/>
                    <w:left w:val="none" w:sz="0" w:space="0" w:color="auto"/>
                    <w:bottom w:val="none" w:sz="0" w:space="0" w:color="auto"/>
                    <w:right w:val="none" w:sz="0" w:space="0" w:color="auto"/>
                  </w:divBdr>
                </w:div>
                <w:div w:id="947086805">
                  <w:marLeft w:val="0"/>
                  <w:marRight w:val="0"/>
                  <w:marTop w:val="0"/>
                  <w:marBottom w:val="0"/>
                  <w:divBdr>
                    <w:top w:val="none" w:sz="0" w:space="0" w:color="auto"/>
                    <w:left w:val="none" w:sz="0" w:space="0" w:color="auto"/>
                    <w:bottom w:val="none" w:sz="0" w:space="0" w:color="auto"/>
                    <w:right w:val="none" w:sz="0" w:space="0" w:color="auto"/>
                  </w:divBdr>
                </w:div>
                <w:div w:id="1205365564">
                  <w:marLeft w:val="0"/>
                  <w:marRight w:val="0"/>
                  <w:marTop w:val="0"/>
                  <w:marBottom w:val="0"/>
                  <w:divBdr>
                    <w:top w:val="none" w:sz="0" w:space="0" w:color="auto"/>
                    <w:left w:val="none" w:sz="0" w:space="0" w:color="auto"/>
                    <w:bottom w:val="none" w:sz="0" w:space="0" w:color="auto"/>
                    <w:right w:val="none" w:sz="0" w:space="0" w:color="auto"/>
                  </w:divBdr>
                </w:div>
                <w:div w:id="16855314">
                  <w:marLeft w:val="0"/>
                  <w:marRight w:val="0"/>
                  <w:marTop w:val="0"/>
                  <w:marBottom w:val="0"/>
                  <w:divBdr>
                    <w:top w:val="none" w:sz="0" w:space="0" w:color="auto"/>
                    <w:left w:val="none" w:sz="0" w:space="0" w:color="auto"/>
                    <w:bottom w:val="none" w:sz="0" w:space="0" w:color="auto"/>
                    <w:right w:val="none" w:sz="0" w:space="0" w:color="auto"/>
                  </w:divBdr>
                </w:div>
                <w:div w:id="311450304">
                  <w:marLeft w:val="0"/>
                  <w:marRight w:val="0"/>
                  <w:marTop w:val="0"/>
                  <w:marBottom w:val="0"/>
                  <w:divBdr>
                    <w:top w:val="none" w:sz="0" w:space="0" w:color="auto"/>
                    <w:left w:val="none" w:sz="0" w:space="0" w:color="auto"/>
                    <w:bottom w:val="none" w:sz="0" w:space="0" w:color="auto"/>
                    <w:right w:val="none" w:sz="0" w:space="0" w:color="auto"/>
                  </w:divBdr>
                </w:div>
                <w:div w:id="283929697">
                  <w:marLeft w:val="0"/>
                  <w:marRight w:val="0"/>
                  <w:marTop w:val="0"/>
                  <w:marBottom w:val="0"/>
                  <w:divBdr>
                    <w:top w:val="none" w:sz="0" w:space="0" w:color="auto"/>
                    <w:left w:val="none" w:sz="0" w:space="0" w:color="auto"/>
                    <w:bottom w:val="none" w:sz="0" w:space="0" w:color="auto"/>
                    <w:right w:val="none" w:sz="0" w:space="0" w:color="auto"/>
                  </w:divBdr>
                </w:div>
                <w:div w:id="1552695475">
                  <w:marLeft w:val="0"/>
                  <w:marRight w:val="0"/>
                  <w:marTop w:val="0"/>
                  <w:marBottom w:val="0"/>
                  <w:divBdr>
                    <w:top w:val="none" w:sz="0" w:space="0" w:color="auto"/>
                    <w:left w:val="none" w:sz="0" w:space="0" w:color="auto"/>
                    <w:bottom w:val="none" w:sz="0" w:space="0" w:color="auto"/>
                    <w:right w:val="none" w:sz="0" w:space="0" w:color="auto"/>
                  </w:divBdr>
                </w:div>
                <w:div w:id="478152941">
                  <w:marLeft w:val="0"/>
                  <w:marRight w:val="0"/>
                  <w:marTop w:val="0"/>
                  <w:marBottom w:val="0"/>
                  <w:divBdr>
                    <w:top w:val="none" w:sz="0" w:space="0" w:color="auto"/>
                    <w:left w:val="none" w:sz="0" w:space="0" w:color="auto"/>
                    <w:bottom w:val="none" w:sz="0" w:space="0" w:color="auto"/>
                    <w:right w:val="none" w:sz="0" w:space="0" w:color="auto"/>
                  </w:divBdr>
                </w:div>
                <w:div w:id="1685017610">
                  <w:marLeft w:val="0"/>
                  <w:marRight w:val="0"/>
                  <w:marTop w:val="0"/>
                  <w:marBottom w:val="0"/>
                  <w:divBdr>
                    <w:top w:val="none" w:sz="0" w:space="0" w:color="auto"/>
                    <w:left w:val="none" w:sz="0" w:space="0" w:color="auto"/>
                    <w:bottom w:val="none" w:sz="0" w:space="0" w:color="auto"/>
                    <w:right w:val="none" w:sz="0" w:space="0" w:color="auto"/>
                  </w:divBdr>
                </w:div>
                <w:div w:id="295334809">
                  <w:marLeft w:val="0"/>
                  <w:marRight w:val="0"/>
                  <w:marTop w:val="0"/>
                  <w:marBottom w:val="0"/>
                  <w:divBdr>
                    <w:top w:val="none" w:sz="0" w:space="0" w:color="auto"/>
                    <w:left w:val="none" w:sz="0" w:space="0" w:color="auto"/>
                    <w:bottom w:val="none" w:sz="0" w:space="0" w:color="auto"/>
                    <w:right w:val="none" w:sz="0" w:space="0" w:color="auto"/>
                  </w:divBdr>
                </w:div>
                <w:div w:id="1840660238">
                  <w:marLeft w:val="0"/>
                  <w:marRight w:val="0"/>
                  <w:marTop w:val="0"/>
                  <w:marBottom w:val="0"/>
                  <w:divBdr>
                    <w:top w:val="none" w:sz="0" w:space="0" w:color="auto"/>
                    <w:left w:val="none" w:sz="0" w:space="0" w:color="auto"/>
                    <w:bottom w:val="none" w:sz="0" w:space="0" w:color="auto"/>
                    <w:right w:val="none" w:sz="0" w:space="0" w:color="auto"/>
                  </w:divBdr>
                </w:div>
                <w:div w:id="372265792">
                  <w:marLeft w:val="0"/>
                  <w:marRight w:val="0"/>
                  <w:marTop w:val="0"/>
                  <w:marBottom w:val="0"/>
                  <w:divBdr>
                    <w:top w:val="none" w:sz="0" w:space="0" w:color="auto"/>
                    <w:left w:val="none" w:sz="0" w:space="0" w:color="auto"/>
                    <w:bottom w:val="none" w:sz="0" w:space="0" w:color="auto"/>
                    <w:right w:val="none" w:sz="0" w:space="0" w:color="auto"/>
                  </w:divBdr>
                </w:div>
                <w:div w:id="1907110155">
                  <w:marLeft w:val="0"/>
                  <w:marRight w:val="0"/>
                  <w:marTop w:val="0"/>
                  <w:marBottom w:val="0"/>
                  <w:divBdr>
                    <w:top w:val="none" w:sz="0" w:space="0" w:color="auto"/>
                    <w:left w:val="none" w:sz="0" w:space="0" w:color="auto"/>
                    <w:bottom w:val="none" w:sz="0" w:space="0" w:color="auto"/>
                    <w:right w:val="none" w:sz="0" w:space="0" w:color="auto"/>
                  </w:divBdr>
                </w:div>
                <w:div w:id="162205461">
                  <w:marLeft w:val="0"/>
                  <w:marRight w:val="0"/>
                  <w:marTop w:val="0"/>
                  <w:marBottom w:val="0"/>
                  <w:divBdr>
                    <w:top w:val="none" w:sz="0" w:space="0" w:color="auto"/>
                    <w:left w:val="none" w:sz="0" w:space="0" w:color="auto"/>
                    <w:bottom w:val="none" w:sz="0" w:space="0" w:color="auto"/>
                    <w:right w:val="none" w:sz="0" w:space="0" w:color="auto"/>
                  </w:divBdr>
                </w:div>
                <w:div w:id="405497173">
                  <w:marLeft w:val="0"/>
                  <w:marRight w:val="0"/>
                  <w:marTop w:val="0"/>
                  <w:marBottom w:val="0"/>
                  <w:divBdr>
                    <w:top w:val="none" w:sz="0" w:space="0" w:color="auto"/>
                    <w:left w:val="none" w:sz="0" w:space="0" w:color="auto"/>
                    <w:bottom w:val="none" w:sz="0" w:space="0" w:color="auto"/>
                    <w:right w:val="none" w:sz="0" w:space="0" w:color="auto"/>
                  </w:divBdr>
                </w:div>
                <w:div w:id="522087919">
                  <w:marLeft w:val="0"/>
                  <w:marRight w:val="0"/>
                  <w:marTop w:val="0"/>
                  <w:marBottom w:val="0"/>
                  <w:divBdr>
                    <w:top w:val="none" w:sz="0" w:space="0" w:color="auto"/>
                    <w:left w:val="none" w:sz="0" w:space="0" w:color="auto"/>
                    <w:bottom w:val="none" w:sz="0" w:space="0" w:color="auto"/>
                    <w:right w:val="none" w:sz="0" w:space="0" w:color="auto"/>
                  </w:divBdr>
                </w:div>
                <w:div w:id="207493038">
                  <w:marLeft w:val="0"/>
                  <w:marRight w:val="0"/>
                  <w:marTop w:val="0"/>
                  <w:marBottom w:val="0"/>
                  <w:divBdr>
                    <w:top w:val="none" w:sz="0" w:space="0" w:color="auto"/>
                    <w:left w:val="none" w:sz="0" w:space="0" w:color="auto"/>
                    <w:bottom w:val="none" w:sz="0" w:space="0" w:color="auto"/>
                    <w:right w:val="none" w:sz="0" w:space="0" w:color="auto"/>
                  </w:divBdr>
                </w:div>
                <w:div w:id="1937707115">
                  <w:marLeft w:val="0"/>
                  <w:marRight w:val="0"/>
                  <w:marTop w:val="0"/>
                  <w:marBottom w:val="0"/>
                  <w:divBdr>
                    <w:top w:val="none" w:sz="0" w:space="0" w:color="auto"/>
                    <w:left w:val="none" w:sz="0" w:space="0" w:color="auto"/>
                    <w:bottom w:val="none" w:sz="0" w:space="0" w:color="auto"/>
                    <w:right w:val="none" w:sz="0" w:space="0" w:color="auto"/>
                  </w:divBdr>
                </w:div>
                <w:div w:id="1953629520">
                  <w:marLeft w:val="0"/>
                  <w:marRight w:val="0"/>
                  <w:marTop w:val="0"/>
                  <w:marBottom w:val="0"/>
                  <w:divBdr>
                    <w:top w:val="none" w:sz="0" w:space="0" w:color="auto"/>
                    <w:left w:val="none" w:sz="0" w:space="0" w:color="auto"/>
                    <w:bottom w:val="none" w:sz="0" w:space="0" w:color="auto"/>
                    <w:right w:val="none" w:sz="0" w:space="0" w:color="auto"/>
                  </w:divBdr>
                </w:div>
                <w:div w:id="1526551998">
                  <w:marLeft w:val="0"/>
                  <w:marRight w:val="0"/>
                  <w:marTop w:val="0"/>
                  <w:marBottom w:val="0"/>
                  <w:divBdr>
                    <w:top w:val="none" w:sz="0" w:space="0" w:color="auto"/>
                    <w:left w:val="none" w:sz="0" w:space="0" w:color="auto"/>
                    <w:bottom w:val="none" w:sz="0" w:space="0" w:color="auto"/>
                    <w:right w:val="none" w:sz="0" w:space="0" w:color="auto"/>
                  </w:divBdr>
                </w:div>
                <w:div w:id="91514733">
                  <w:marLeft w:val="0"/>
                  <w:marRight w:val="0"/>
                  <w:marTop w:val="0"/>
                  <w:marBottom w:val="0"/>
                  <w:divBdr>
                    <w:top w:val="none" w:sz="0" w:space="0" w:color="auto"/>
                    <w:left w:val="none" w:sz="0" w:space="0" w:color="auto"/>
                    <w:bottom w:val="none" w:sz="0" w:space="0" w:color="auto"/>
                    <w:right w:val="none" w:sz="0" w:space="0" w:color="auto"/>
                  </w:divBdr>
                </w:div>
                <w:div w:id="1620717321">
                  <w:marLeft w:val="0"/>
                  <w:marRight w:val="0"/>
                  <w:marTop w:val="0"/>
                  <w:marBottom w:val="0"/>
                  <w:divBdr>
                    <w:top w:val="none" w:sz="0" w:space="0" w:color="auto"/>
                    <w:left w:val="none" w:sz="0" w:space="0" w:color="auto"/>
                    <w:bottom w:val="none" w:sz="0" w:space="0" w:color="auto"/>
                    <w:right w:val="none" w:sz="0" w:space="0" w:color="auto"/>
                  </w:divBdr>
                </w:div>
                <w:div w:id="193159048">
                  <w:marLeft w:val="0"/>
                  <w:marRight w:val="0"/>
                  <w:marTop w:val="0"/>
                  <w:marBottom w:val="0"/>
                  <w:divBdr>
                    <w:top w:val="none" w:sz="0" w:space="0" w:color="auto"/>
                    <w:left w:val="none" w:sz="0" w:space="0" w:color="auto"/>
                    <w:bottom w:val="none" w:sz="0" w:space="0" w:color="auto"/>
                    <w:right w:val="none" w:sz="0" w:space="0" w:color="auto"/>
                  </w:divBdr>
                </w:div>
                <w:div w:id="155074993">
                  <w:marLeft w:val="0"/>
                  <w:marRight w:val="0"/>
                  <w:marTop w:val="0"/>
                  <w:marBottom w:val="0"/>
                  <w:divBdr>
                    <w:top w:val="none" w:sz="0" w:space="0" w:color="auto"/>
                    <w:left w:val="none" w:sz="0" w:space="0" w:color="auto"/>
                    <w:bottom w:val="none" w:sz="0" w:space="0" w:color="auto"/>
                    <w:right w:val="none" w:sz="0" w:space="0" w:color="auto"/>
                  </w:divBdr>
                </w:div>
                <w:div w:id="1016808183">
                  <w:marLeft w:val="0"/>
                  <w:marRight w:val="0"/>
                  <w:marTop w:val="0"/>
                  <w:marBottom w:val="0"/>
                  <w:divBdr>
                    <w:top w:val="none" w:sz="0" w:space="0" w:color="auto"/>
                    <w:left w:val="none" w:sz="0" w:space="0" w:color="auto"/>
                    <w:bottom w:val="none" w:sz="0" w:space="0" w:color="auto"/>
                    <w:right w:val="none" w:sz="0" w:space="0" w:color="auto"/>
                  </w:divBdr>
                </w:div>
                <w:div w:id="654377939">
                  <w:marLeft w:val="0"/>
                  <w:marRight w:val="0"/>
                  <w:marTop w:val="0"/>
                  <w:marBottom w:val="0"/>
                  <w:divBdr>
                    <w:top w:val="none" w:sz="0" w:space="0" w:color="auto"/>
                    <w:left w:val="none" w:sz="0" w:space="0" w:color="auto"/>
                    <w:bottom w:val="none" w:sz="0" w:space="0" w:color="auto"/>
                    <w:right w:val="none" w:sz="0" w:space="0" w:color="auto"/>
                  </w:divBdr>
                </w:div>
                <w:div w:id="1167750061">
                  <w:marLeft w:val="0"/>
                  <w:marRight w:val="0"/>
                  <w:marTop w:val="0"/>
                  <w:marBottom w:val="0"/>
                  <w:divBdr>
                    <w:top w:val="none" w:sz="0" w:space="0" w:color="auto"/>
                    <w:left w:val="none" w:sz="0" w:space="0" w:color="auto"/>
                    <w:bottom w:val="none" w:sz="0" w:space="0" w:color="auto"/>
                    <w:right w:val="none" w:sz="0" w:space="0" w:color="auto"/>
                  </w:divBdr>
                </w:div>
                <w:div w:id="1849054516">
                  <w:marLeft w:val="0"/>
                  <w:marRight w:val="0"/>
                  <w:marTop w:val="0"/>
                  <w:marBottom w:val="0"/>
                  <w:divBdr>
                    <w:top w:val="none" w:sz="0" w:space="0" w:color="auto"/>
                    <w:left w:val="none" w:sz="0" w:space="0" w:color="auto"/>
                    <w:bottom w:val="none" w:sz="0" w:space="0" w:color="auto"/>
                    <w:right w:val="none" w:sz="0" w:space="0" w:color="auto"/>
                  </w:divBdr>
                </w:div>
                <w:div w:id="1210145511">
                  <w:marLeft w:val="0"/>
                  <w:marRight w:val="0"/>
                  <w:marTop w:val="0"/>
                  <w:marBottom w:val="0"/>
                  <w:divBdr>
                    <w:top w:val="none" w:sz="0" w:space="0" w:color="auto"/>
                    <w:left w:val="none" w:sz="0" w:space="0" w:color="auto"/>
                    <w:bottom w:val="none" w:sz="0" w:space="0" w:color="auto"/>
                    <w:right w:val="none" w:sz="0" w:space="0" w:color="auto"/>
                  </w:divBdr>
                </w:div>
                <w:div w:id="1927617438">
                  <w:marLeft w:val="0"/>
                  <w:marRight w:val="0"/>
                  <w:marTop w:val="0"/>
                  <w:marBottom w:val="0"/>
                  <w:divBdr>
                    <w:top w:val="none" w:sz="0" w:space="0" w:color="auto"/>
                    <w:left w:val="none" w:sz="0" w:space="0" w:color="auto"/>
                    <w:bottom w:val="none" w:sz="0" w:space="0" w:color="auto"/>
                    <w:right w:val="none" w:sz="0" w:space="0" w:color="auto"/>
                  </w:divBdr>
                </w:div>
                <w:div w:id="520245254">
                  <w:marLeft w:val="0"/>
                  <w:marRight w:val="0"/>
                  <w:marTop w:val="0"/>
                  <w:marBottom w:val="0"/>
                  <w:divBdr>
                    <w:top w:val="none" w:sz="0" w:space="0" w:color="auto"/>
                    <w:left w:val="none" w:sz="0" w:space="0" w:color="auto"/>
                    <w:bottom w:val="none" w:sz="0" w:space="0" w:color="auto"/>
                    <w:right w:val="none" w:sz="0" w:space="0" w:color="auto"/>
                  </w:divBdr>
                </w:div>
                <w:div w:id="54941147">
                  <w:marLeft w:val="0"/>
                  <w:marRight w:val="0"/>
                  <w:marTop w:val="0"/>
                  <w:marBottom w:val="0"/>
                  <w:divBdr>
                    <w:top w:val="none" w:sz="0" w:space="0" w:color="auto"/>
                    <w:left w:val="none" w:sz="0" w:space="0" w:color="auto"/>
                    <w:bottom w:val="none" w:sz="0" w:space="0" w:color="auto"/>
                    <w:right w:val="none" w:sz="0" w:space="0" w:color="auto"/>
                  </w:divBdr>
                </w:div>
                <w:div w:id="1377701482">
                  <w:marLeft w:val="0"/>
                  <w:marRight w:val="0"/>
                  <w:marTop w:val="0"/>
                  <w:marBottom w:val="0"/>
                  <w:divBdr>
                    <w:top w:val="none" w:sz="0" w:space="0" w:color="auto"/>
                    <w:left w:val="none" w:sz="0" w:space="0" w:color="auto"/>
                    <w:bottom w:val="none" w:sz="0" w:space="0" w:color="auto"/>
                    <w:right w:val="none" w:sz="0" w:space="0" w:color="auto"/>
                  </w:divBdr>
                </w:div>
                <w:div w:id="324015442">
                  <w:marLeft w:val="0"/>
                  <w:marRight w:val="0"/>
                  <w:marTop w:val="0"/>
                  <w:marBottom w:val="0"/>
                  <w:divBdr>
                    <w:top w:val="none" w:sz="0" w:space="0" w:color="auto"/>
                    <w:left w:val="none" w:sz="0" w:space="0" w:color="auto"/>
                    <w:bottom w:val="none" w:sz="0" w:space="0" w:color="auto"/>
                    <w:right w:val="none" w:sz="0" w:space="0" w:color="auto"/>
                  </w:divBdr>
                </w:div>
                <w:div w:id="1747611176">
                  <w:marLeft w:val="0"/>
                  <w:marRight w:val="0"/>
                  <w:marTop w:val="0"/>
                  <w:marBottom w:val="0"/>
                  <w:divBdr>
                    <w:top w:val="none" w:sz="0" w:space="0" w:color="auto"/>
                    <w:left w:val="none" w:sz="0" w:space="0" w:color="auto"/>
                    <w:bottom w:val="none" w:sz="0" w:space="0" w:color="auto"/>
                    <w:right w:val="none" w:sz="0" w:space="0" w:color="auto"/>
                  </w:divBdr>
                </w:div>
                <w:div w:id="745149273">
                  <w:marLeft w:val="0"/>
                  <w:marRight w:val="0"/>
                  <w:marTop w:val="0"/>
                  <w:marBottom w:val="0"/>
                  <w:divBdr>
                    <w:top w:val="none" w:sz="0" w:space="0" w:color="auto"/>
                    <w:left w:val="none" w:sz="0" w:space="0" w:color="auto"/>
                    <w:bottom w:val="none" w:sz="0" w:space="0" w:color="auto"/>
                    <w:right w:val="none" w:sz="0" w:space="0" w:color="auto"/>
                  </w:divBdr>
                </w:div>
                <w:div w:id="1004094374">
                  <w:marLeft w:val="0"/>
                  <w:marRight w:val="0"/>
                  <w:marTop w:val="0"/>
                  <w:marBottom w:val="0"/>
                  <w:divBdr>
                    <w:top w:val="none" w:sz="0" w:space="0" w:color="auto"/>
                    <w:left w:val="none" w:sz="0" w:space="0" w:color="auto"/>
                    <w:bottom w:val="none" w:sz="0" w:space="0" w:color="auto"/>
                    <w:right w:val="none" w:sz="0" w:space="0" w:color="auto"/>
                  </w:divBdr>
                </w:div>
                <w:div w:id="1226994485">
                  <w:marLeft w:val="0"/>
                  <w:marRight w:val="0"/>
                  <w:marTop w:val="0"/>
                  <w:marBottom w:val="0"/>
                  <w:divBdr>
                    <w:top w:val="none" w:sz="0" w:space="0" w:color="auto"/>
                    <w:left w:val="none" w:sz="0" w:space="0" w:color="auto"/>
                    <w:bottom w:val="none" w:sz="0" w:space="0" w:color="auto"/>
                    <w:right w:val="none" w:sz="0" w:space="0" w:color="auto"/>
                  </w:divBdr>
                </w:div>
                <w:div w:id="1344212622">
                  <w:marLeft w:val="0"/>
                  <w:marRight w:val="0"/>
                  <w:marTop w:val="0"/>
                  <w:marBottom w:val="0"/>
                  <w:divBdr>
                    <w:top w:val="none" w:sz="0" w:space="0" w:color="auto"/>
                    <w:left w:val="none" w:sz="0" w:space="0" w:color="auto"/>
                    <w:bottom w:val="none" w:sz="0" w:space="0" w:color="auto"/>
                    <w:right w:val="none" w:sz="0" w:space="0" w:color="auto"/>
                  </w:divBdr>
                </w:div>
                <w:div w:id="1460345342">
                  <w:marLeft w:val="0"/>
                  <w:marRight w:val="0"/>
                  <w:marTop w:val="0"/>
                  <w:marBottom w:val="0"/>
                  <w:divBdr>
                    <w:top w:val="none" w:sz="0" w:space="0" w:color="auto"/>
                    <w:left w:val="none" w:sz="0" w:space="0" w:color="auto"/>
                    <w:bottom w:val="none" w:sz="0" w:space="0" w:color="auto"/>
                    <w:right w:val="none" w:sz="0" w:space="0" w:color="auto"/>
                  </w:divBdr>
                </w:div>
                <w:div w:id="764229322">
                  <w:marLeft w:val="0"/>
                  <w:marRight w:val="0"/>
                  <w:marTop w:val="0"/>
                  <w:marBottom w:val="0"/>
                  <w:divBdr>
                    <w:top w:val="none" w:sz="0" w:space="0" w:color="auto"/>
                    <w:left w:val="none" w:sz="0" w:space="0" w:color="auto"/>
                    <w:bottom w:val="none" w:sz="0" w:space="0" w:color="auto"/>
                    <w:right w:val="none" w:sz="0" w:space="0" w:color="auto"/>
                  </w:divBdr>
                </w:div>
                <w:div w:id="46727819">
                  <w:marLeft w:val="0"/>
                  <w:marRight w:val="0"/>
                  <w:marTop w:val="0"/>
                  <w:marBottom w:val="0"/>
                  <w:divBdr>
                    <w:top w:val="none" w:sz="0" w:space="0" w:color="auto"/>
                    <w:left w:val="none" w:sz="0" w:space="0" w:color="auto"/>
                    <w:bottom w:val="none" w:sz="0" w:space="0" w:color="auto"/>
                    <w:right w:val="none" w:sz="0" w:space="0" w:color="auto"/>
                  </w:divBdr>
                </w:div>
                <w:div w:id="586307958">
                  <w:marLeft w:val="0"/>
                  <w:marRight w:val="0"/>
                  <w:marTop w:val="0"/>
                  <w:marBottom w:val="0"/>
                  <w:divBdr>
                    <w:top w:val="none" w:sz="0" w:space="0" w:color="auto"/>
                    <w:left w:val="none" w:sz="0" w:space="0" w:color="auto"/>
                    <w:bottom w:val="none" w:sz="0" w:space="0" w:color="auto"/>
                    <w:right w:val="none" w:sz="0" w:space="0" w:color="auto"/>
                  </w:divBdr>
                </w:div>
                <w:div w:id="871190202">
                  <w:marLeft w:val="0"/>
                  <w:marRight w:val="0"/>
                  <w:marTop w:val="0"/>
                  <w:marBottom w:val="0"/>
                  <w:divBdr>
                    <w:top w:val="none" w:sz="0" w:space="0" w:color="auto"/>
                    <w:left w:val="none" w:sz="0" w:space="0" w:color="auto"/>
                    <w:bottom w:val="none" w:sz="0" w:space="0" w:color="auto"/>
                    <w:right w:val="none" w:sz="0" w:space="0" w:color="auto"/>
                  </w:divBdr>
                </w:div>
                <w:div w:id="1599943094">
                  <w:marLeft w:val="0"/>
                  <w:marRight w:val="0"/>
                  <w:marTop w:val="0"/>
                  <w:marBottom w:val="0"/>
                  <w:divBdr>
                    <w:top w:val="none" w:sz="0" w:space="0" w:color="auto"/>
                    <w:left w:val="none" w:sz="0" w:space="0" w:color="auto"/>
                    <w:bottom w:val="none" w:sz="0" w:space="0" w:color="auto"/>
                    <w:right w:val="none" w:sz="0" w:space="0" w:color="auto"/>
                  </w:divBdr>
                </w:div>
                <w:div w:id="673188415">
                  <w:marLeft w:val="0"/>
                  <w:marRight w:val="0"/>
                  <w:marTop w:val="0"/>
                  <w:marBottom w:val="0"/>
                  <w:divBdr>
                    <w:top w:val="none" w:sz="0" w:space="0" w:color="auto"/>
                    <w:left w:val="none" w:sz="0" w:space="0" w:color="auto"/>
                    <w:bottom w:val="none" w:sz="0" w:space="0" w:color="auto"/>
                    <w:right w:val="none" w:sz="0" w:space="0" w:color="auto"/>
                  </w:divBdr>
                </w:div>
                <w:div w:id="762454974">
                  <w:marLeft w:val="0"/>
                  <w:marRight w:val="0"/>
                  <w:marTop w:val="0"/>
                  <w:marBottom w:val="0"/>
                  <w:divBdr>
                    <w:top w:val="none" w:sz="0" w:space="0" w:color="auto"/>
                    <w:left w:val="none" w:sz="0" w:space="0" w:color="auto"/>
                    <w:bottom w:val="none" w:sz="0" w:space="0" w:color="auto"/>
                    <w:right w:val="none" w:sz="0" w:space="0" w:color="auto"/>
                  </w:divBdr>
                </w:div>
                <w:div w:id="1359894704">
                  <w:marLeft w:val="0"/>
                  <w:marRight w:val="0"/>
                  <w:marTop w:val="0"/>
                  <w:marBottom w:val="0"/>
                  <w:divBdr>
                    <w:top w:val="none" w:sz="0" w:space="0" w:color="auto"/>
                    <w:left w:val="none" w:sz="0" w:space="0" w:color="auto"/>
                    <w:bottom w:val="none" w:sz="0" w:space="0" w:color="auto"/>
                    <w:right w:val="none" w:sz="0" w:space="0" w:color="auto"/>
                  </w:divBdr>
                </w:div>
                <w:div w:id="177280595">
                  <w:marLeft w:val="0"/>
                  <w:marRight w:val="0"/>
                  <w:marTop w:val="0"/>
                  <w:marBottom w:val="0"/>
                  <w:divBdr>
                    <w:top w:val="none" w:sz="0" w:space="0" w:color="auto"/>
                    <w:left w:val="none" w:sz="0" w:space="0" w:color="auto"/>
                    <w:bottom w:val="none" w:sz="0" w:space="0" w:color="auto"/>
                    <w:right w:val="none" w:sz="0" w:space="0" w:color="auto"/>
                  </w:divBdr>
                </w:div>
                <w:div w:id="76248528">
                  <w:marLeft w:val="0"/>
                  <w:marRight w:val="0"/>
                  <w:marTop w:val="0"/>
                  <w:marBottom w:val="0"/>
                  <w:divBdr>
                    <w:top w:val="none" w:sz="0" w:space="0" w:color="auto"/>
                    <w:left w:val="none" w:sz="0" w:space="0" w:color="auto"/>
                    <w:bottom w:val="none" w:sz="0" w:space="0" w:color="auto"/>
                    <w:right w:val="none" w:sz="0" w:space="0" w:color="auto"/>
                  </w:divBdr>
                </w:div>
                <w:div w:id="1461072751">
                  <w:marLeft w:val="0"/>
                  <w:marRight w:val="0"/>
                  <w:marTop w:val="0"/>
                  <w:marBottom w:val="0"/>
                  <w:divBdr>
                    <w:top w:val="none" w:sz="0" w:space="0" w:color="auto"/>
                    <w:left w:val="none" w:sz="0" w:space="0" w:color="auto"/>
                    <w:bottom w:val="none" w:sz="0" w:space="0" w:color="auto"/>
                    <w:right w:val="none" w:sz="0" w:space="0" w:color="auto"/>
                  </w:divBdr>
                </w:div>
                <w:div w:id="1130127080">
                  <w:marLeft w:val="0"/>
                  <w:marRight w:val="0"/>
                  <w:marTop w:val="0"/>
                  <w:marBottom w:val="0"/>
                  <w:divBdr>
                    <w:top w:val="none" w:sz="0" w:space="0" w:color="auto"/>
                    <w:left w:val="none" w:sz="0" w:space="0" w:color="auto"/>
                    <w:bottom w:val="none" w:sz="0" w:space="0" w:color="auto"/>
                    <w:right w:val="none" w:sz="0" w:space="0" w:color="auto"/>
                  </w:divBdr>
                </w:div>
                <w:div w:id="187567116">
                  <w:marLeft w:val="0"/>
                  <w:marRight w:val="0"/>
                  <w:marTop w:val="0"/>
                  <w:marBottom w:val="0"/>
                  <w:divBdr>
                    <w:top w:val="none" w:sz="0" w:space="0" w:color="auto"/>
                    <w:left w:val="none" w:sz="0" w:space="0" w:color="auto"/>
                    <w:bottom w:val="none" w:sz="0" w:space="0" w:color="auto"/>
                    <w:right w:val="none" w:sz="0" w:space="0" w:color="auto"/>
                  </w:divBdr>
                </w:div>
                <w:div w:id="696661996">
                  <w:marLeft w:val="0"/>
                  <w:marRight w:val="0"/>
                  <w:marTop w:val="0"/>
                  <w:marBottom w:val="0"/>
                  <w:divBdr>
                    <w:top w:val="none" w:sz="0" w:space="0" w:color="auto"/>
                    <w:left w:val="none" w:sz="0" w:space="0" w:color="auto"/>
                    <w:bottom w:val="none" w:sz="0" w:space="0" w:color="auto"/>
                    <w:right w:val="none" w:sz="0" w:space="0" w:color="auto"/>
                  </w:divBdr>
                </w:div>
                <w:div w:id="1991127621">
                  <w:marLeft w:val="0"/>
                  <w:marRight w:val="0"/>
                  <w:marTop w:val="0"/>
                  <w:marBottom w:val="0"/>
                  <w:divBdr>
                    <w:top w:val="none" w:sz="0" w:space="0" w:color="auto"/>
                    <w:left w:val="none" w:sz="0" w:space="0" w:color="auto"/>
                    <w:bottom w:val="none" w:sz="0" w:space="0" w:color="auto"/>
                    <w:right w:val="none" w:sz="0" w:space="0" w:color="auto"/>
                  </w:divBdr>
                </w:div>
                <w:div w:id="192034387">
                  <w:marLeft w:val="0"/>
                  <w:marRight w:val="0"/>
                  <w:marTop w:val="0"/>
                  <w:marBottom w:val="0"/>
                  <w:divBdr>
                    <w:top w:val="none" w:sz="0" w:space="0" w:color="auto"/>
                    <w:left w:val="none" w:sz="0" w:space="0" w:color="auto"/>
                    <w:bottom w:val="none" w:sz="0" w:space="0" w:color="auto"/>
                    <w:right w:val="none" w:sz="0" w:space="0" w:color="auto"/>
                  </w:divBdr>
                </w:div>
                <w:div w:id="757092726">
                  <w:marLeft w:val="0"/>
                  <w:marRight w:val="0"/>
                  <w:marTop w:val="0"/>
                  <w:marBottom w:val="0"/>
                  <w:divBdr>
                    <w:top w:val="none" w:sz="0" w:space="0" w:color="auto"/>
                    <w:left w:val="none" w:sz="0" w:space="0" w:color="auto"/>
                    <w:bottom w:val="none" w:sz="0" w:space="0" w:color="auto"/>
                    <w:right w:val="none" w:sz="0" w:space="0" w:color="auto"/>
                  </w:divBdr>
                </w:div>
                <w:div w:id="865602809">
                  <w:marLeft w:val="0"/>
                  <w:marRight w:val="0"/>
                  <w:marTop w:val="0"/>
                  <w:marBottom w:val="0"/>
                  <w:divBdr>
                    <w:top w:val="none" w:sz="0" w:space="0" w:color="auto"/>
                    <w:left w:val="none" w:sz="0" w:space="0" w:color="auto"/>
                    <w:bottom w:val="none" w:sz="0" w:space="0" w:color="auto"/>
                    <w:right w:val="none" w:sz="0" w:space="0" w:color="auto"/>
                  </w:divBdr>
                </w:div>
                <w:div w:id="928467595">
                  <w:marLeft w:val="0"/>
                  <w:marRight w:val="0"/>
                  <w:marTop w:val="0"/>
                  <w:marBottom w:val="0"/>
                  <w:divBdr>
                    <w:top w:val="none" w:sz="0" w:space="0" w:color="auto"/>
                    <w:left w:val="none" w:sz="0" w:space="0" w:color="auto"/>
                    <w:bottom w:val="none" w:sz="0" w:space="0" w:color="auto"/>
                    <w:right w:val="none" w:sz="0" w:space="0" w:color="auto"/>
                  </w:divBdr>
                </w:div>
                <w:div w:id="1418283360">
                  <w:marLeft w:val="0"/>
                  <w:marRight w:val="0"/>
                  <w:marTop w:val="0"/>
                  <w:marBottom w:val="0"/>
                  <w:divBdr>
                    <w:top w:val="none" w:sz="0" w:space="0" w:color="auto"/>
                    <w:left w:val="none" w:sz="0" w:space="0" w:color="auto"/>
                    <w:bottom w:val="none" w:sz="0" w:space="0" w:color="auto"/>
                    <w:right w:val="none" w:sz="0" w:space="0" w:color="auto"/>
                  </w:divBdr>
                </w:div>
                <w:div w:id="2146194460">
                  <w:marLeft w:val="0"/>
                  <w:marRight w:val="0"/>
                  <w:marTop w:val="0"/>
                  <w:marBottom w:val="0"/>
                  <w:divBdr>
                    <w:top w:val="none" w:sz="0" w:space="0" w:color="auto"/>
                    <w:left w:val="none" w:sz="0" w:space="0" w:color="auto"/>
                    <w:bottom w:val="none" w:sz="0" w:space="0" w:color="auto"/>
                    <w:right w:val="none" w:sz="0" w:space="0" w:color="auto"/>
                  </w:divBdr>
                </w:div>
                <w:div w:id="1600217054">
                  <w:marLeft w:val="0"/>
                  <w:marRight w:val="0"/>
                  <w:marTop w:val="0"/>
                  <w:marBottom w:val="0"/>
                  <w:divBdr>
                    <w:top w:val="none" w:sz="0" w:space="0" w:color="auto"/>
                    <w:left w:val="none" w:sz="0" w:space="0" w:color="auto"/>
                    <w:bottom w:val="none" w:sz="0" w:space="0" w:color="auto"/>
                    <w:right w:val="none" w:sz="0" w:space="0" w:color="auto"/>
                  </w:divBdr>
                </w:div>
                <w:div w:id="2016418892">
                  <w:marLeft w:val="0"/>
                  <w:marRight w:val="0"/>
                  <w:marTop w:val="0"/>
                  <w:marBottom w:val="0"/>
                  <w:divBdr>
                    <w:top w:val="none" w:sz="0" w:space="0" w:color="auto"/>
                    <w:left w:val="none" w:sz="0" w:space="0" w:color="auto"/>
                    <w:bottom w:val="none" w:sz="0" w:space="0" w:color="auto"/>
                    <w:right w:val="none" w:sz="0" w:space="0" w:color="auto"/>
                  </w:divBdr>
                </w:div>
                <w:div w:id="491605113">
                  <w:marLeft w:val="0"/>
                  <w:marRight w:val="0"/>
                  <w:marTop w:val="0"/>
                  <w:marBottom w:val="0"/>
                  <w:divBdr>
                    <w:top w:val="none" w:sz="0" w:space="0" w:color="auto"/>
                    <w:left w:val="none" w:sz="0" w:space="0" w:color="auto"/>
                    <w:bottom w:val="none" w:sz="0" w:space="0" w:color="auto"/>
                    <w:right w:val="none" w:sz="0" w:space="0" w:color="auto"/>
                  </w:divBdr>
                </w:div>
                <w:div w:id="158783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104228">
          <w:marLeft w:val="0"/>
          <w:marRight w:val="0"/>
          <w:marTop w:val="0"/>
          <w:marBottom w:val="0"/>
          <w:divBdr>
            <w:top w:val="none" w:sz="0" w:space="0" w:color="auto"/>
            <w:left w:val="none" w:sz="0" w:space="0" w:color="auto"/>
            <w:bottom w:val="none" w:sz="0" w:space="0" w:color="auto"/>
            <w:right w:val="none" w:sz="0" w:space="0" w:color="auto"/>
          </w:divBdr>
        </w:div>
        <w:div w:id="19404954">
          <w:marLeft w:val="0"/>
          <w:marRight w:val="0"/>
          <w:marTop w:val="0"/>
          <w:marBottom w:val="0"/>
          <w:divBdr>
            <w:top w:val="none" w:sz="0" w:space="0" w:color="auto"/>
            <w:left w:val="none" w:sz="0" w:space="0" w:color="auto"/>
            <w:bottom w:val="none" w:sz="0" w:space="0" w:color="auto"/>
            <w:right w:val="none" w:sz="0" w:space="0" w:color="auto"/>
          </w:divBdr>
        </w:div>
        <w:div w:id="105078959">
          <w:marLeft w:val="0"/>
          <w:marRight w:val="0"/>
          <w:marTop w:val="0"/>
          <w:marBottom w:val="0"/>
          <w:divBdr>
            <w:top w:val="none" w:sz="0" w:space="0" w:color="auto"/>
            <w:left w:val="none" w:sz="0" w:space="0" w:color="auto"/>
            <w:bottom w:val="none" w:sz="0" w:space="0" w:color="auto"/>
            <w:right w:val="none" w:sz="0" w:space="0" w:color="auto"/>
          </w:divBdr>
          <w:divsChild>
            <w:div w:id="1663510351">
              <w:marLeft w:val="0"/>
              <w:marRight w:val="0"/>
              <w:marTop w:val="0"/>
              <w:marBottom w:val="0"/>
              <w:divBdr>
                <w:top w:val="none" w:sz="0" w:space="0" w:color="auto"/>
                <w:left w:val="none" w:sz="0" w:space="0" w:color="auto"/>
                <w:bottom w:val="none" w:sz="0" w:space="0" w:color="auto"/>
                <w:right w:val="none" w:sz="0" w:space="0" w:color="auto"/>
              </w:divBdr>
            </w:div>
          </w:divsChild>
        </w:div>
        <w:div w:id="847403279">
          <w:marLeft w:val="0"/>
          <w:marRight w:val="0"/>
          <w:marTop w:val="0"/>
          <w:marBottom w:val="0"/>
          <w:divBdr>
            <w:top w:val="none" w:sz="0" w:space="0" w:color="auto"/>
            <w:left w:val="none" w:sz="0" w:space="0" w:color="auto"/>
            <w:bottom w:val="none" w:sz="0" w:space="0" w:color="auto"/>
            <w:right w:val="none" w:sz="0" w:space="0" w:color="auto"/>
          </w:divBdr>
        </w:div>
        <w:div w:id="869223391">
          <w:marLeft w:val="0"/>
          <w:marRight w:val="0"/>
          <w:marTop w:val="0"/>
          <w:marBottom w:val="0"/>
          <w:divBdr>
            <w:top w:val="none" w:sz="0" w:space="0" w:color="auto"/>
            <w:left w:val="none" w:sz="0" w:space="0" w:color="auto"/>
            <w:bottom w:val="none" w:sz="0" w:space="0" w:color="auto"/>
            <w:right w:val="none" w:sz="0" w:space="0" w:color="auto"/>
          </w:divBdr>
        </w:div>
        <w:div w:id="1039354565">
          <w:marLeft w:val="0"/>
          <w:marRight w:val="0"/>
          <w:marTop w:val="0"/>
          <w:marBottom w:val="0"/>
          <w:divBdr>
            <w:top w:val="none" w:sz="0" w:space="0" w:color="auto"/>
            <w:left w:val="none" w:sz="0" w:space="0" w:color="auto"/>
            <w:bottom w:val="none" w:sz="0" w:space="0" w:color="auto"/>
            <w:right w:val="none" w:sz="0" w:space="0" w:color="auto"/>
          </w:divBdr>
        </w:div>
        <w:div w:id="79570581">
          <w:marLeft w:val="0"/>
          <w:marRight w:val="0"/>
          <w:marTop w:val="0"/>
          <w:marBottom w:val="0"/>
          <w:divBdr>
            <w:top w:val="none" w:sz="0" w:space="0" w:color="auto"/>
            <w:left w:val="none" w:sz="0" w:space="0" w:color="auto"/>
            <w:bottom w:val="none" w:sz="0" w:space="0" w:color="auto"/>
            <w:right w:val="none" w:sz="0" w:space="0" w:color="auto"/>
          </w:divBdr>
        </w:div>
        <w:div w:id="1138229757">
          <w:marLeft w:val="0"/>
          <w:marRight w:val="0"/>
          <w:marTop w:val="0"/>
          <w:marBottom w:val="0"/>
          <w:divBdr>
            <w:top w:val="none" w:sz="0" w:space="0" w:color="auto"/>
            <w:left w:val="none" w:sz="0" w:space="0" w:color="auto"/>
            <w:bottom w:val="none" w:sz="0" w:space="0" w:color="auto"/>
            <w:right w:val="none" w:sz="0" w:space="0" w:color="auto"/>
          </w:divBdr>
        </w:div>
        <w:div w:id="262499354">
          <w:marLeft w:val="0"/>
          <w:marRight w:val="0"/>
          <w:marTop w:val="0"/>
          <w:marBottom w:val="0"/>
          <w:divBdr>
            <w:top w:val="none" w:sz="0" w:space="0" w:color="auto"/>
            <w:left w:val="none" w:sz="0" w:space="0" w:color="auto"/>
            <w:bottom w:val="none" w:sz="0" w:space="0" w:color="auto"/>
            <w:right w:val="none" w:sz="0" w:space="0" w:color="auto"/>
          </w:divBdr>
        </w:div>
        <w:div w:id="1294480545">
          <w:marLeft w:val="0"/>
          <w:marRight w:val="0"/>
          <w:marTop w:val="0"/>
          <w:marBottom w:val="0"/>
          <w:divBdr>
            <w:top w:val="none" w:sz="0" w:space="0" w:color="auto"/>
            <w:left w:val="none" w:sz="0" w:space="0" w:color="auto"/>
            <w:bottom w:val="none" w:sz="0" w:space="0" w:color="auto"/>
            <w:right w:val="none" w:sz="0" w:space="0" w:color="auto"/>
          </w:divBdr>
        </w:div>
        <w:div w:id="504247102">
          <w:marLeft w:val="0"/>
          <w:marRight w:val="0"/>
          <w:marTop w:val="0"/>
          <w:marBottom w:val="0"/>
          <w:divBdr>
            <w:top w:val="none" w:sz="0" w:space="0" w:color="auto"/>
            <w:left w:val="none" w:sz="0" w:space="0" w:color="auto"/>
            <w:bottom w:val="none" w:sz="0" w:space="0" w:color="auto"/>
            <w:right w:val="none" w:sz="0" w:space="0" w:color="auto"/>
          </w:divBdr>
        </w:div>
        <w:div w:id="41515419">
          <w:marLeft w:val="0"/>
          <w:marRight w:val="0"/>
          <w:marTop w:val="0"/>
          <w:marBottom w:val="0"/>
          <w:divBdr>
            <w:top w:val="none" w:sz="0" w:space="0" w:color="auto"/>
            <w:left w:val="none" w:sz="0" w:space="0" w:color="auto"/>
            <w:bottom w:val="none" w:sz="0" w:space="0" w:color="auto"/>
            <w:right w:val="none" w:sz="0" w:space="0" w:color="auto"/>
          </w:divBdr>
        </w:div>
        <w:div w:id="1485120866">
          <w:marLeft w:val="0"/>
          <w:marRight w:val="0"/>
          <w:marTop w:val="0"/>
          <w:marBottom w:val="0"/>
          <w:divBdr>
            <w:top w:val="none" w:sz="0" w:space="0" w:color="auto"/>
            <w:left w:val="none" w:sz="0" w:space="0" w:color="auto"/>
            <w:bottom w:val="none" w:sz="0" w:space="0" w:color="auto"/>
            <w:right w:val="none" w:sz="0" w:space="0" w:color="auto"/>
          </w:divBdr>
        </w:div>
        <w:div w:id="823618094">
          <w:marLeft w:val="0"/>
          <w:marRight w:val="0"/>
          <w:marTop w:val="0"/>
          <w:marBottom w:val="0"/>
          <w:divBdr>
            <w:top w:val="none" w:sz="0" w:space="0" w:color="auto"/>
            <w:left w:val="none" w:sz="0" w:space="0" w:color="auto"/>
            <w:bottom w:val="none" w:sz="0" w:space="0" w:color="auto"/>
            <w:right w:val="none" w:sz="0" w:space="0" w:color="auto"/>
          </w:divBdr>
        </w:div>
        <w:div w:id="1350569550">
          <w:marLeft w:val="0"/>
          <w:marRight w:val="0"/>
          <w:marTop w:val="0"/>
          <w:marBottom w:val="0"/>
          <w:divBdr>
            <w:top w:val="none" w:sz="0" w:space="0" w:color="auto"/>
            <w:left w:val="none" w:sz="0" w:space="0" w:color="auto"/>
            <w:bottom w:val="none" w:sz="0" w:space="0" w:color="auto"/>
            <w:right w:val="none" w:sz="0" w:space="0" w:color="auto"/>
          </w:divBdr>
        </w:div>
        <w:div w:id="1638143684">
          <w:marLeft w:val="0"/>
          <w:marRight w:val="0"/>
          <w:marTop w:val="0"/>
          <w:marBottom w:val="0"/>
          <w:divBdr>
            <w:top w:val="none" w:sz="0" w:space="0" w:color="auto"/>
            <w:left w:val="none" w:sz="0" w:space="0" w:color="auto"/>
            <w:bottom w:val="none" w:sz="0" w:space="0" w:color="auto"/>
            <w:right w:val="none" w:sz="0" w:space="0" w:color="auto"/>
          </w:divBdr>
        </w:div>
        <w:div w:id="410471477">
          <w:marLeft w:val="0"/>
          <w:marRight w:val="0"/>
          <w:marTop w:val="0"/>
          <w:marBottom w:val="0"/>
          <w:divBdr>
            <w:top w:val="none" w:sz="0" w:space="0" w:color="auto"/>
            <w:left w:val="none" w:sz="0" w:space="0" w:color="auto"/>
            <w:bottom w:val="none" w:sz="0" w:space="0" w:color="auto"/>
            <w:right w:val="none" w:sz="0" w:space="0" w:color="auto"/>
          </w:divBdr>
        </w:div>
        <w:div w:id="776027719">
          <w:marLeft w:val="0"/>
          <w:marRight w:val="0"/>
          <w:marTop w:val="0"/>
          <w:marBottom w:val="0"/>
          <w:divBdr>
            <w:top w:val="none" w:sz="0" w:space="0" w:color="auto"/>
            <w:left w:val="none" w:sz="0" w:space="0" w:color="auto"/>
            <w:bottom w:val="none" w:sz="0" w:space="0" w:color="auto"/>
            <w:right w:val="none" w:sz="0" w:space="0" w:color="auto"/>
          </w:divBdr>
        </w:div>
        <w:div w:id="1013268937">
          <w:marLeft w:val="0"/>
          <w:marRight w:val="0"/>
          <w:marTop w:val="0"/>
          <w:marBottom w:val="0"/>
          <w:divBdr>
            <w:top w:val="none" w:sz="0" w:space="0" w:color="auto"/>
            <w:left w:val="none" w:sz="0" w:space="0" w:color="auto"/>
            <w:bottom w:val="none" w:sz="0" w:space="0" w:color="auto"/>
            <w:right w:val="none" w:sz="0" w:space="0" w:color="auto"/>
          </w:divBdr>
        </w:div>
        <w:div w:id="776100764">
          <w:marLeft w:val="0"/>
          <w:marRight w:val="0"/>
          <w:marTop w:val="0"/>
          <w:marBottom w:val="0"/>
          <w:divBdr>
            <w:top w:val="none" w:sz="0" w:space="0" w:color="auto"/>
            <w:left w:val="none" w:sz="0" w:space="0" w:color="auto"/>
            <w:bottom w:val="none" w:sz="0" w:space="0" w:color="auto"/>
            <w:right w:val="none" w:sz="0" w:space="0" w:color="auto"/>
          </w:divBdr>
        </w:div>
        <w:div w:id="367461654">
          <w:marLeft w:val="0"/>
          <w:marRight w:val="0"/>
          <w:marTop w:val="0"/>
          <w:marBottom w:val="0"/>
          <w:divBdr>
            <w:top w:val="none" w:sz="0" w:space="0" w:color="auto"/>
            <w:left w:val="none" w:sz="0" w:space="0" w:color="auto"/>
            <w:bottom w:val="none" w:sz="0" w:space="0" w:color="auto"/>
            <w:right w:val="none" w:sz="0" w:space="0" w:color="auto"/>
          </w:divBdr>
        </w:div>
        <w:div w:id="901675610">
          <w:marLeft w:val="0"/>
          <w:marRight w:val="0"/>
          <w:marTop w:val="0"/>
          <w:marBottom w:val="0"/>
          <w:divBdr>
            <w:top w:val="none" w:sz="0" w:space="0" w:color="auto"/>
            <w:left w:val="none" w:sz="0" w:space="0" w:color="auto"/>
            <w:bottom w:val="none" w:sz="0" w:space="0" w:color="auto"/>
            <w:right w:val="none" w:sz="0" w:space="0" w:color="auto"/>
          </w:divBdr>
        </w:div>
        <w:div w:id="226183851">
          <w:marLeft w:val="0"/>
          <w:marRight w:val="0"/>
          <w:marTop w:val="0"/>
          <w:marBottom w:val="0"/>
          <w:divBdr>
            <w:top w:val="none" w:sz="0" w:space="0" w:color="auto"/>
            <w:left w:val="none" w:sz="0" w:space="0" w:color="auto"/>
            <w:bottom w:val="none" w:sz="0" w:space="0" w:color="auto"/>
            <w:right w:val="none" w:sz="0" w:space="0" w:color="auto"/>
          </w:divBdr>
        </w:div>
        <w:div w:id="1525023883">
          <w:marLeft w:val="0"/>
          <w:marRight w:val="0"/>
          <w:marTop w:val="0"/>
          <w:marBottom w:val="0"/>
          <w:divBdr>
            <w:top w:val="none" w:sz="0" w:space="0" w:color="auto"/>
            <w:left w:val="none" w:sz="0" w:space="0" w:color="auto"/>
            <w:bottom w:val="none" w:sz="0" w:space="0" w:color="auto"/>
            <w:right w:val="none" w:sz="0" w:space="0" w:color="auto"/>
          </w:divBdr>
        </w:div>
        <w:div w:id="1493373675">
          <w:marLeft w:val="0"/>
          <w:marRight w:val="0"/>
          <w:marTop w:val="0"/>
          <w:marBottom w:val="0"/>
          <w:divBdr>
            <w:top w:val="none" w:sz="0" w:space="0" w:color="auto"/>
            <w:left w:val="none" w:sz="0" w:space="0" w:color="auto"/>
            <w:bottom w:val="none" w:sz="0" w:space="0" w:color="auto"/>
            <w:right w:val="none" w:sz="0" w:space="0" w:color="auto"/>
          </w:divBdr>
        </w:div>
        <w:div w:id="2037383178">
          <w:marLeft w:val="0"/>
          <w:marRight w:val="0"/>
          <w:marTop w:val="0"/>
          <w:marBottom w:val="0"/>
          <w:divBdr>
            <w:top w:val="none" w:sz="0" w:space="0" w:color="auto"/>
            <w:left w:val="none" w:sz="0" w:space="0" w:color="auto"/>
            <w:bottom w:val="none" w:sz="0" w:space="0" w:color="auto"/>
            <w:right w:val="none" w:sz="0" w:space="0" w:color="auto"/>
          </w:divBdr>
        </w:div>
        <w:div w:id="1962832784">
          <w:marLeft w:val="0"/>
          <w:marRight w:val="0"/>
          <w:marTop w:val="0"/>
          <w:marBottom w:val="0"/>
          <w:divBdr>
            <w:top w:val="none" w:sz="0" w:space="0" w:color="auto"/>
            <w:left w:val="none" w:sz="0" w:space="0" w:color="auto"/>
            <w:bottom w:val="none" w:sz="0" w:space="0" w:color="auto"/>
            <w:right w:val="none" w:sz="0" w:space="0" w:color="auto"/>
          </w:divBdr>
        </w:div>
        <w:div w:id="1596746015">
          <w:marLeft w:val="0"/>
          <w:marRight w:val="0"/>
          <w:marTop w:val="0"/>
          <w:marBottom w:val="0"/>
          <w:divBdr>
            <w:top w:val="none" w:sz="0" w:space="0" w:color="auto"/>
            <w:left w:val="none" w:sz="0" w:space="0" w:color="auto"/>
            <w:bottom w:val="none" w:sz="0" w:space="0" w:color="auto"/>
            <w:right w:val="none" w:sz="0" w:space="0" w:color="auto"/>
          </w:divBdr>
        </w:div>
        <w:div w:id="2100246837">
          <w:marLeft w:val="0"/>
          <w:marRight w:val="0"/>
          <w:marTop w:val="0"/>
          <w:marBottom w:val="0"/>
          <w:divBdr>
            <w:top w:val="none" w:sz="0" w:space="0" w:color="auto"/>
            <w:left w:val="none" w:sz="0" w:space="0" w:color="auto"/>
            <w:bottom w:val="none" w:sz="0" w:space="0" w:color="auto"/>
            <w:right w:val="none" w:sz="0" w:space="0" w:color="auto"/>
          </w:divBdr>
        </w:div>
        <w:div w:id="1360820407">
          <w:marLeft w:val="0"/>
          <w:marRight w:val="0"/>
          <w:marTop w:val="0"/>
          <w:marBottom w:val="0"/>
          <w:divBdr>
            <w:top w:val="none" w:sz="0" w:space="0" w:color="auto"/>
            <w:left w:val="none" w:sz="0" w:space="0" w:color="auto"/>
            <w:bottom w:val="none" w:sz="0" w:space="0" w:color="auto"/>
            <w:right w:val="none" w:sz="0" w:space="0" w:color="auto"/>
          </w:divBdr>
        </w:div>
        <w:div w:id="120150526">
          <w:marLeft w:val="0"/>
          <w:marRight w:val="0"/>
          <w:marTop w:val="0"/>
          <w:marBottom w:val="0"/>
          <w:divBdr>
            <w:top w:val="none" w:sz="0" w:space="0" w:color="auto"/>
            <w:left w:val="none" w:sz="0" w:space="0" w:color="auto"/>
            <w:bottom w:val="none" w:sz="0" w:space="0" w:color="auto"/>
            <w:right w:val="none" w:sz="0" w:space="0" w:color="auto"/>
          </w:divBdr>
        </w:div>
        <w:div w:id="345255940">
          <w:marLeft w:val="0"/>
          <w:marRight w:val="0"/>
          <w:marTop w:val="0"/>
          <w:marBottom w:val="0"/>
          <w:divBdr>
            <w:top w:val="none" w:sz="0" w:space="0" w:color="auto"/>
            <w:left w:val="none" w:sz="0" w:space="0" w:color="auto"/>
            <w:bottom w:val="none" w:sz="0" w:space="0" w:color="auto"/>
            <w:right w:val="none" w:sz="0" w:space="0" w:color="auto"/>
          </w:divBdr>
        </w:div>
        <w:div w:id="688681321">
          <w:marLeft w:val="0"/>
          <w:marRight w:val="0"/>
          <w:marTop w:val="0"/>
          <w:marBottom w:val="0"/>
          <w:divBdr>
            <w:top w:val="none" w:sz="0" w:space="0" w:color="auto"/>
            <w:left w:val="none" w:sz="0" w:space="0" w:color="auto"/>
            <w:bottom w:val="none" w:sz="0" w:space="0" w:color="auto"/>
            <w:right w:val="none" w:sz="0" w:space="0" w:color="auto"/>
          </w:divBdr>
        </w:div>
        <w:div w:id="1776486248">
          <w:marLeft w:val="0"/>
          <w:marRight w:val="0"/>
          <w:marTop w:val="0"/>
          <w:marBottom w:val="0"/>
          <w:divBdr>
            <w:top w:val="none" w:sz="0" w:space="0" w:color="auto"/>
            <w:left w:val="none" w:sz="0" w:space="0" w:color="auto"/>
            <w:bottom w:val="none" w:sz="0" w:space="0" w:color="auto"/>
            <w:right w:val="none" w:sz="0" w:space="0" w:color="auto"/>
          </w:divBdr>
        </w:div>
        <w:div w:id="479227049">
          <w:marLeft w:val="0"/>
          <w:marRight w:val="0"/>
          <w:marTop w:val="0"/>
          <w:marBottom w:val="0"/>
          <w:divBdr>
            <w:top w:val="none" w:sz="0" w:space="0" w:color="auto"/>
            <w:left w:val="none" w:sz="0" w:space="0" w:color="auto"/>
            <w:bottom w:val="none" w:sz="0" w:space="0" w:color="auto"/>
            <w:right w:val="none" w:sz="0" w:space="0" w:color="auto"/>
          </w:divBdr>
        </w:div>
        <w:div w:id="665211575">
          <w:marLeft w:val="0"/>
          <w:marRight w:val="0"/>
          <w:marTop w:val="0"/>
          <w:marBottom w:val="0"/>
          <w:divBdr>
            <w:top w:val="none" w:sz="0" w:space="0" w:color="auto"/>
            <w:left w:val="none" w:sz="0" w:space="0" w:color="auto"/>
            <w:bottom w:val="none" w:sz="0" w:space="0" w:color="auto"/>
            <w:right w:val="none" w:sz="0" w:space="0" w:color="auto"/>
          </w:divBdr>
        </w:div>
        <w:div w:id="1574242393">
          <w:marLeft w:val="0"/>
          <w:marRight w:val="0"/>
          <w:marTop w:val="0"/>
          <w:marBottom w:val="0"/>
          <w:divBdr>
            <w:top w:val="none" w:sz="0" w:space="0" w:color="auto"/>
            <w:left w:val="none" w:sz="0" w:space="0" w:color="auto"/>
            <w:bottom w:val="none" w:sz="0" w:space="0" w:color="auto"/>
            <w:right w:val="none" w:sz="0" w:space="0" w:color="auto"/>
          </w:divBdr>
        </w:div>
        <w:div w:id="1106002804">
          <w:marLeft w:val="0"/>
          <w:marRight w:val="0"/>
          <w:marTop w:val="0"/>
          <w:marBottom w:val="0"/>
          <w:divBdr>
            <w:top w:val="none" w:sz="0" w:space="0" w:color="auto"/>
            <w:left w:val="none" w:sz="0" w:space="0" w:color="auto"/>
            <w:bottom w:val="none" w:sz="0" w:space="0" w:color="auto"/>
            <w:right w:val="none" w:sz="0" w:space="0" w:color="auto"/>
          </w:divBdr>
        </w:div>
        <w:div w:id="1741361961">
          <w:marLeft w:val="0"/>
          <w:marRight w:val="0"/>
          <w:marTop w:val="0"/>
          <w:marBottom w:val="0"/>
          <w:divBdr>
            <w:top w:val="none" w:sz="0" w:space="0" w:color="auto"/>
            <w:left w:val="none" w:sz="0" w:space="0" w:color="auto"/>
            <w:bottom w:val="none" w:sz="0" w:space="0" w:color="auto"/>
            <w:right w:val="none" w:sz="0" w:space="0" w:color="auto"/>
          </w:divBdr>
        </w:div>
        <w:div w:id="569465294">
          <w:marLeft w:val="0"/>
          <w:marRight w:val="0"/>
          <w:marTop w:val="0"/>
          <w:marBottom w:val="0"/>
          <w:divBdr>
            <w:top w:val="none" w:sz="0" w:space="0" w:color="auto"/>
            <w:left w:val="none" w:sz="0" w:space="0" w:color="auto"/>
            <w:bottom w:val="none" w:sz="0" w:space="0" w:color="auto"/>
            <w:right w:val="none" w:sz="0" w:space="0" w:color="auto"/>
          </w:divBdr>
        </w:div>
        <w:div w:id="1603492033">
          <w:marLeft w:val="0"/>
          <w:marRight w:val="0"/>
          <w:marTop w:val="0"/>
          <w:marBottom w:val="0"/>
          <w:divBdr>
            <w:top w:val="none" w:sz="0" w:space="0" w:color="auto"/>
            <w:left w:val="none" w:sz="0" w:space="0" w:color="auto"/>
            <w:bottom w:val="none" w:sz="0" w:space="0" w:color="auto"/>
            <w:right w:val="none" w:sz="0" w:space="0" w:color="auto"/>
          </w:divBdr>
        </w:div>
        <w:div w:id="1945382968">
          <w:marLeft w:val="0"/>
          <w:marRight w:val="0"/>
          <w:marTop w:val="0"/>
          <w:marBottom w:val="0"/>
          <w:divBdr>
            <w:top w:val="none" w:sz="0" w:space="0" w:color="auto"/>
            <w:left w:val="none" w:sz="0" w:space="0" w:color="auto"/>
            <w:bottom w:val="none" w:sz="0" w:space="0" w:color="auto"/>
            <w:right w:val="none" w:sz="0" w:space="0" w:color="auto"/>
          </w:divBdr>
        </w:div>
        <w:div w:id="1958215871">
          <w:marLeft w:val="0"/>
          <w:marRight w:val="0"/>
          <w:marTop w:val="0"/>
          <w:marBottom w:val="0"/>
          <w:divBdr>
            <w:top w:val="none" w:sz="0" w:space="0" w:color="auto"/>
            <w:left w:val="none" w:sz="0" w:space="0" w:color="auto"/>
            <w:bottom w:val="none" w:sz="0" w:space="0" w:color="auto"/>
            <w:right w:val="none" w:sz="0" w:space="0" w:color="auto"/>
          </w:divBdr>
        </w:div>
        <w:div w:id="641470334">
          <w:marLeft w:val="0"/>
          <w:marRight w:val="0"/>
          <w:marTop w:val="0"/>
          <w:marBottom w:val="0"/>
          <w:divBdr>
            <w:top w:val="none" w:sz="0" w:space="0" w:color="auto"/>
            <w:left w:val="none" w:sz="0" w:space="0" w:color="auto"/>
            <w:bottom w:val="none" w:sz="0" w:space="0" w:color="auto"/>
            <w:right w:val="none" w:sz="0" w:space="0" w:color="auto"/>
          </w:divBdr>
        </w:div>
        <w:div w:id="674457735">
          <w:marLeft w:val="0"/>
          <w:marRight w:val="0"/>
          <w:marTop w:val="0"/>
          <w:marBottom w:val="0"/>
          <w:divBdr>
            <w:top w:val="none" w:sz="0" w:space="0" w:color="auto"/>
            <w:left w:val="none" w:sz="0" w:space="0" w:color="auto"/>
            <w:bottom w:val="none" w:sz="0" w:space="0" w:color="auto"/>
            <w:right w:val="none" w:sz="0" w:space="0" w:color="auto"/>
          </w:divBdr>
        </w:div>
        <w:div w:id="897589053">
          <w:marLeft w:val="0"/>
          <w:marRight w:val="0"/>
          <w:marTop w:val="0"/>
          <w:marBottom w:val="0"/>
          <w:divBdr>
            <w:top w:val="none" w:sz="0" w:space="0" w:color="auto"/>
            <w:left w:val="none" w:sz="0" w:space="0" w:color="auto"/>
            <w:bottom w:val="none" w:sz="0" w:space="0" w:color="auto"/>
            <w:right w:val="none" w:sz="0" w:space="0" w:color="auto"/>
          </w:divBdr>
        </w:div>
        <w:div w:id="1466005508">
          <w:marLeft w:val="0"/>
          <w:marRight w:val="0"/>
          <w:marTop w:val="0"/>
          <w:marBottom w:val="0"/>
          <w:divBdr>
            <w:top w:val="none" w:sz="0" w:space="0" w:color="auto"/>
            <w:left w:val="none" w:sz="0" w:space="0" w:color="auto"/>
            <w:bottom w:val="none" w:sz="0" w:space="0" w:color="auto"/>
            <w:right w:val="none" w:sz="0" w:space="0" w:color="auto"/>
          </w:divBdr>
        </w:div>
        <w:div w:id="1645810998">
          <w:marLeft w:val="0"/>
          <w:marRight w:val="0"/>
          <w:marTop w:val="0"/>
          <w:marBottom w:val="0"/>
          <w:divBdr>
            <w:top w:val="none" w:sz="0" w:space="0" w:color="auto"/>
            <w:left w:val="none" w:sz="0" w:space="0" w:color="auto"/>
            <w:bottom w:val="none" w:sz="0" w:space="0" w:color="auto"/>
            <w:right w:val="none" w:sz="0" w:space="0" w:color="auto"/>
          </w:divBdr>
        </w:div>
        <w:div w:id="1450515312">
          <w:marLeft w:val="0"/>
          <w:marRight w:val="0"/>
          <w:marTop w:val="0"/>
          <w:marBottom w:val="0"/>
          <w:divBdr>
            <w:top w:val="none" w:sz="0" w:space="0" w:color="auto"/>
            <w:left w:val="none" w:sz="0" w:space="0" w:color="auto"/>
            <w:bottom w:val="none" w:sz="0" w:space="0" w:color="auto"/>
            <w:right w:val="none" w:sz="0" w:space="0" w:color="auto"/>
          </w:divBdr>
        </w:div>
        <w:div w:id="707265559">
          <w:marLeft w:val="0"/>
          <w:marRight w:val="0"/>
          <w:marTop w:val="0"/>
          <w:marBottom w:val="0"/>
          <w:divBdr>
            <w:top w:val="none" w:sz="0" w:space="0" w:color="auto"/>
            <w:left w:val="none" w:sz="0" w:space="0" w:color="auto"/>
            <w:bottom w:val="none" w:sz="0" w:space="0" w:color="auto"/>
            <w:right w:val="none" w:sz="0" w:space="0" w:color="auto"/>
          </w:divBdr>
        </w:div>
        <w:div w:id="1567643961">
          <w:marLeft w:val="0"/>
          <w:marRight w:val="0"/>
          <w:marTop w:val="0"/>
          <w:marBottom w:val="0"/>
          <w:divBdr>
            <w:top w:val="none" w:sz="0" w:space="0" w:color="auto"/>
            <w:left w:val="none" w:sz="0" w:space="0" w:color="auto"/>
            <w:bottom w:val="none" w:sz="0" w:space="0" w:color="auto"/>
            <w:right w:val="none" w:sz="0" w:space="0" w:color="auto"/>
          </w:divBdr>
        </w:div>
        <w:div w:id="1867256973">
          <w:marLeft w:val="0"/>
          <w:marRight w:val="0"/>
          <w:marTop w:val="0"/>
          <w:marBottom w:val="0"/>
          <w:divBdr>
            <w:top w:val="none" w:sz="0" w:space="0" w:color="auto"/>
            <w:left w:val="none" w:sz="0" w:space="0" w:color="auto"/>
            <w:bottom w:val="none" w:sz="0" w:space="0" w:color="auto"/>
            <w:right w:val="none" w:sz="0" w:space="0" w:color="auto"/>
          </w:divBdr>
        </w:div>
        <w:div w:id="137849098">
          <w:marLeft w:val="0"/>
          <w:marRight w:val="0"/>
          <w:marTop w:val="0"/>
          <w:marBottom w:val="0"/>
          <w:divBdr>
            <w:top w:val="none" w:sz="0" w:space="0" w:color="auto"/>
            <w:left w:val="none" w:sz="0" w:space="0" w:color="auto"/>
            <w:bottom w:val="none" w:sz="0" w:space="0" w:color="auto"/>
            <w:right w:val="none" w:sz="0" w:space="0" w:color="auto"/>
          </w:divBdr>
        </w:div>
        <w:div w:id="1806048210">
          <w:marLeft w:val="0"/>
          <w:marRight w:val="0"/>
          <w:marTop w:val="0"/>
          <w:marBottom w:val="0"/>
          <w:divBdr>
            <w:top w:val="none" w:sz="0" w:space="0" w:color="auto"/>
            <w:left w:val="none" w:sz="0" w:space="0" w:color="auto"/>
            <w:bottom w:val="none" w:sz="0" w:space="0" w:color="auto"/>
            <w:right w:val="none" w:sz="0" w:space="0" w:color="auto"/>
          </w:divBdr>
          <w:divsChild>
            <w:div w:id="111282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oks@almaaref.org.lb" TargetMode="External"/><Relationship Id="rId13" Type="http://schemas.openxmlformats.org/officeDocument/2006/relationships/hyperlink" Target="file:///C:\Users\user6\Desktop\%D9%83%D8%AA%D8%A8\%D8%B2%D8%A7%D8%AF\zad_3ashoura_2019_2.2_final.html" TargetMode="External"/><Relationship Id="rId18" Type="http://schemas.openxmlformats.org/officeDocument/2006/relationships/hyperlink" Target="file:///C:\Users\user6\Desktop\%D9%83%D8%AA%D8%A8\%D8%B2%D8%A7%D8%AF\zad_3ashoura_2019_2.2_final.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Users\user6\Desktop\%D9%83%D8%AA%D8%A8\%D8%B2%D8%A7%D8%AF\zad_3ashoura_2019_2.2_final.html" TargetMode="External"/><Relationship Id="rId17" Type="http://schemas.openxmlformats.org/officeDocument/2006/relationships/hyperlink" Target="file:///C:\Users\user6\Desktop\%D9%83%D8%AA%D8%A8\%D8%B2%D8%A7%D8%AF\zad_3ashoura_2019_2.2_final.html" TargetMode="External"/><Relationship Id="rId2" Type="http://schemas.openxmlformats.org/officeDocument/2006/relationships/numbering" Target="numbering.xml"/><Relationship Id="rId16" Type="http://schemas.openxmlformats.org/officeDocument/2006/relationships/hyperlink" Target="file:///C:\Users\user6\Desktop\%D9%83%D8%AA%D8%A8\%D8%B2%D8%A7%D8%AF\zad_3ashoura_2019_2.2_final.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user6\Desktop\%D9%83%D8%AA%D8%A8\%D8%B2%D8%A7%D8%AF\zad_3ashoura_2019_2.2_final.html" TargetMode="External"/><Relationship Id="rId5" Type="http://schemas.openxmlformats.org/officeDocument/2006/relationships/webSettings" Target="webSettings.xml"/><Relationship Id="rId15" Type="http://schemas.openxmlformats.org/officeDocument/2006/relationships/hyperlink" Target="file:///C:\Users\user6\Desktop\%D9%83%D8%AA%D8%A8\%D8%B2%D8%A7%D8%AF\zad_3ashoura_2019_2.2_final.html" TargetMode="External"/><Relationship Id="rId10" Type="http://schemas.openxmlformats.org/officeDocument/2006/relationships/hyperlink" Target="file:///C:\Users\user6\Desktop\%D9%83%D8%AA%D8%A8\%D8%B2%D8%A7%D8%AF\zad_3ashoura_2019_2.2_final.htm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file:///C:\Users\user6\Desktop\%D9%83%D8%AA%D8%A8\%D8%B2%D8%A7%D8%AF\zad_3ashoura_2019_2.2_fina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565B9D-8149-4FBF-9A0E-68A30592C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470</TotalTime>
  <Pages>198</Pages>
  <Words>24643</Words>
  <Characters>140470</Characters>
  <Application>Microsoft Office Word</Application>
  <DocSecurity>0</DocSecurity>
  <Lines>1170</Lines>
  <Paragraphs>329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شبكة المعارف الإسلامية الالكترونية</dc:creator>
  <cp:keywords/>
  <dc:description/>
  <cp:lastModifiedBy>شبكة المعارف الإسلامية الالكترونية</cp:lastModifiedBy>
  <cp:revision>102</cp:revision>
  <dcterms:created xsi:type="dcterms:W3CDTF">2019-08-26T07:49:00Z</dcterms:created>
  <dcterms:modified xsi:type="dcterms:W3CDTF">2019-08-27T11:47:00Z</dcterms:modified>
</cp:coreProperties>
</file>